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B000B0">
                          <w:rPr>
                            <w:noProof/>
                          </w:rPr>
                          <w:fldChar w:fldCharType="begin"/>
                        </w:r>
                        <w:r w:rsidR="00B000B0">
                          <w:rPr>
                            <w:noProof/>
                          </w:rPr>
                          <w:instrText xml:space="preserve"> </w:instrText>
                        </w:r>
                        <w:r w:rsidR="00B000B0">
                          <w:rPr>
                            <w:noProof/>
                          </w:rPr>
                          <w:instrText>INCLUDEPICTURE  "/var/folders/zq/_hgbfm5j5m929nsq7yq0snt00000gn/T/com.microsoft.Word/WebArchiveCopyPasteTempFiles/001d399a-96a4-4e1f-b905-a21d530b5d29.jpg" \* MERGEFORMATINET</w:instrText>
                        </w:r>
                        <w:r w:rsidR="00B000B0">
                          <w:rPr>
                            <w:noProof/>
                          </w:rPr>
                          <w:instrText xml:space="preserve"> </w:instrText>
                        </w:r>
                        <w:r w:rsidR="00B000B0">
                          <w:rPr>
                            <w:noProof/>
                          </w:rPr>
                          <w:fldChar w:fldCharType="separate"/>
                        </w:r>
                        <w:r w:rsidR="00B000B0">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B000B0">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69C732C5" w:rsidR="002F42A7" w:rsidRPr="00DE6A3B" w:rsidRDefault="008C419C"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w:t>
                        </w:r>
                        <w:r w:rsidR="00D26B8A">
                          <w:rPr>
                            <w:rFonts w:ascii="Tahoma" w:hAnsi="Tahoma" w:cs="Tahoma"/>
                            <w:color w:val="93378A"/>
                            <w:sz w:val="30"/>
                            <w:szCs w:val="30"/>
                          </w:rPr>
                          <w:t>e</w:t>
                        </w:r>
                        <w:r w:rsidR="00A663D7">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223C8A">
                          <w:rPr>
                            <w:rFonts w:ascii="Tahoma" w:hAnsi="Tahoma" w:cs="Tahoma"/>
                            <w:color w:val="93378A"/>
                            <w:sz w:val="30"/>
                            <w:szCs w:val="30"/>
                          </w:rPr>
                          <w:t>2</w:t>
                        </w:r>
                        <w:r>
                          <w:rPr>
                            <w:rFonts w:ascii="Tahoma" w:hAnsi="Tahoma" w:cs="Tahoma"/>
                            <w:color w:val="93378A"/>
                            <w:sz w:val="30"/>
                            <w:szCs w:val="30"/>
                          </w:rPr>
                          <w:t>3</w:t>
                        </w:r>
                        <w:r w:rsidRPr="008C419C">
                          <w:rPr>
                            <w:rFonts w:ascii="Tahoma" w:hAnsi="Tahoma" w:cs="Tahoma"/>
                            <w:color w:val="93378A"/>
                            <w:sz w:val="30"/>
                            <w:szCs w:val="30"/>
                            <w:vertAlign w:val="superscript"/>
                          </w:rPr>
                          <w:t>rd</w:t>
                        </w:r>
                        <w:r>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B000B0">
                    <w:rPr>
                      <w:rFonts w:ascii="Helvetica" w:hAnsi="Helvetica"/>
                      <w:noProof/>
                      <w:color w:val="000000"/>
                      <w:sz w:val="18"/>
                      <w:szCs w:val="18"/>
                    </w:rPr>
                    <w:fldChar w:fldCharType="begin"/>
                  </w:r>
                  <w:r w:rsidR="00B000B0">
                    <w:rPr>
                      <w:rFonts w:ascii="Helvetica" w:hAnsi="Helvetica"/>
                      <w:noProof/>
                      <w:color w:val="000000"/>
                      <w:sz w:val="18"/>
                      <w:szCs w:val="18"/>
                    </w:rPr>
                    <w:instrText xml:space="preserve"> </w:instrText>
                  </w:r>
                  <w:r w:rsidR="00B000B0">
                    <w:rPr>
                      <w:rFonts w:ascii="Helvetica" w:hAnsi="Helvetica"/>
                      <w:noProof/>
                      <w:color w:val="000000"/>
                      <w:sz w:val="18"/>
                      <w:szCs w:val="18"/>
                    </w:rPr>
                    <w:instrText>INCLUDEPICTURE  "/var/folders/zq/_hgbfm5j5m929nsq7yq0snt00000gn/T/com.microsoft.Word/WebArchiveCopyPasteTempFiles/Newsletter-style-bar.png" \* MERGEFORMATINET</w:instrText>
                  </w:r>
                  <w:r w:rsidR="00B000B0">
                    <w:rPr>
                      <w:rFonts w:ascii="Helvetica" w:hAnsi="Helvetica"/>
                      <w:noProof/>
                      <w:color w:val="000000"/>
                      <w:sz w:val="18"/>
                      <w:szCs w:val="18"/>
                    </w:rPr>
                    <w:instrText xml:space="preserve"> </w:instrText>
                  </w:r>
                  <w:r w:rsidR="00B000B0">
                    <w:rPr>
                      <w:rFonts w:ascii="Helvetica" w:hAnsi="Helvetica"/>
                      <w:noProof/>
                      <w:color w:val="000000"/>
                      <w:sz w:val="18"/>
                      <w:szCs w:val="18"/>
                    </w:rPr>
                    <w:fldChar w:fldCharType="separate"/>
                  </w:r>
                  <w:r w:rsidR="00B000B0">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B000B0">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B000B0" w:rsidP="002907F7">
                        <w:pPr>
                          <w:rPr>
                            <w:rFonts w:ascii="Times New Roman" w:hAnsi="Times New Roman" w:cs="Times New Roman"/>
                          </w:rPr>
                        </w:pPr>
                        <w:r>
                          <w:rPr>
                            <w:noProof/>
                          </w:rPr>
                          <w:pict w14:anchorId="2BE0C096">
                            <v:rect id="_x0000_i1025" alt="" style="width:361.75pt;height:.05pt;mso-width-percent:0;mso-height-percent:0;mso-width-percent:0;mso-height-percent:0" o:hrpct="773"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303F0984" w14:textId="4562DFC6" w:rsidR="008C419C" w:rsidRDefault="008C419C" w:rsidP="008C419C">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w:t>
                        </w:r>
                        <w:r>
                          <w:rPr>
                            <w:rFonts w:ascii="Tahoma" w:hAnsi="Tahoma" w:cs="Tahoma"/>
                            <w:color w:val="4E3487"/>
                            <w:sz w:val="30"/>
                            <w:szCs w:val="30"/>
                          </w:rPr>
                          <w:t>OVID</w:t>
                        </w:r>
                        <w:r>
                          <w:rPr>
                            <w:rFonts w:ascii="Tahoma" w:hAnsi="Tahoma" w:cs="Tahoma"/>
                            <w:color w:val="4E3487"/>
                            <w:sz w:val="30"/>
                            <w:szCs w:val="30"/>
                          </w:rPr>
                          <w:t>-19 lockdown anniversary; Terms of Service changes for DSPs; </w:t>
                        </w:r>
                        <w:r>
                          <w:rPr>
                            <w:rStyle w:val="Strong"/>
                            <w:rFonts w:ascii="Tahoma" w:hAnsi="Tahoma" w:cs="Tahoma"/>
                            <w:b/>
                            <w:bCs/>
                            <w:color w:val="4E3487"/>
                            <w:sz w:val="30"/>
                            <w:szCs w:val="30"/>
                          </w:rPr>
                          <w:t>PCSE expanding pharmacy application services</w:t>
                        </w:r>
                        <w:r>
                          <w:rPr>
                            <w:rFonts w:ascii="Tahoma" w:hAnsi="Tahoma" w:cs="Tahoma"/>
                            <w:color w:val="4E3487"/>
                            <w:sz w:val="30"/>
                            <w:szCs w:val="30"/>
                          </w:rPr>
                          <w:t>; free CPCS training.</w:t>
                        </w:r>
                      </w:p>
                      <w:p w14:paraId="7D5CDC73" w14:textId="77777777" w:rsidR="008C419C" w:rsidRPr="008C419C" w:rsidRDefault="008C419C" w:rsidP="008C419C">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8C419C">
                          <w:rPr>
                            <w:rFonts w:ascii="Tahoma" w:hAnsi="Tahoma" w:cs="Tahoma"/>
                            <w:b/>
                            <w:bCs/>
                            <w:color w:val="4E3487"/>
                            <w:sz w:val="28"/>
                            <w:szCs w:val="28"/>
                          </w:rPr>
                          <w:t>COVID-19 lockdown anniversary</w:t>
                        </w:r>
                      </w:p>
                      <w:p w14:paraId="6E821D43" w14:textId="77777777" w:rsidR="008C419C" w:rsidRDefault="008C419C" w:rsidP="008C419C">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Today marks exactly a year from the announcement of the first lockdown in England. ​PSNC was pleased to hear the Prime Minister today thanking pharmacists for their work during the pandemic, and wishes to extend its thanks to all those who work in community pharmacies. Pharmacies have made a vital contribution to the health and wellbeing of patients, and of local communities, throughout the COVID-19 pandemic.</w:t>
                        </w:r>
                        <w:r>
                          <w:rPr>
                            <w:rFonts w:ascii="Tahoma" w:hAnsi="Tahoma" w:cs="Tahoma"/>
                            <w:color w:val="303030"/>
                            <w:sz w:val="21"/>
                            <w:szCs w:val="21"/>
                          </w:rPr>
                          <w:br/>
                        </w:r>
                        <w:r>
                          <w:rPr>
                            <w:rFonts w:ascii="Tahoma" w:hAnsi="Tahoma" w:cs="Tahoma"/>
                            <w:color w:val="303030"/>
                            <w:sz w:val="21"/>
                            <w:szCs w:val="21"/>
                          </w:rPr>
                          <w:br/>
                        </w:r>
                        <w:hyperlink r:id="rId9" w:tgtFrame="_blank" w:tooltip="https://psnc.org.uk/our-news/pharmacy24-to-promote-pharmacy-teams-work-in-the-pandemic/" w:history="1">
                          <w:r>
                            <w:rPr>
                              <w:rStyle w:val="Hyperlink"/>
                              <w:rFonts w:ascii="Tahoma" w:hAnsi="Tahoma" w:cs="Tahoma"/>
                              <w:b/>
                              <w:bCs/>
                              <w:color w:val="4E3487"/>
                              <w:sz w:val="21"/>
                              <w:szCs w:val="21"/>
                            </w:rPr>
                            <w:t>#Pharmacy24 on 7th April</w:t>
                          </w:r>
                        </w:hyperlink>
                        <w:r>
                          <w:rPr>
                            <w:rFonts w:ascii="Tahoma" w:hAnsi="Tahoma" w:cs="Tahoma"/>
                            <w:color w:val="303030"/>
                            <w:sz w:val="21"/>
                            <w:szCs w:val="21"/>
                            <w:shd w:val="clear" w:color="auto" w:fill="FFFFFF"/>
                          </w:rPr>
                          <w:t> will be a great way for pharmacy teams to share more about the work they have been doing to support their patients. PSNC and others will be supporting this event.</w:t>
                        </w:r>
                      </w:p>
                      <w:p w14:paraId="2FF46591" w14:textId="77777777" w:rsidR="00D932E3" w:rsidRDefault="00D932E3" w:rsidP="00D932E3">
                        <w:pPr>
                          <w:pStyle w:val="NormalWeb"/>
                          <w:jc w:val="both"/>
                          <w:rPr>
                            <w:rFonts w:ascii="Tahoma" w:hAnsi="Tahoma" w:cs="Tahoma"/>
                            <w:color w:val="303030"/>
                            <w:sz w:val="21"/>
                            <w:szCs w:val="21"/>
                          </w:rPr>
                        </w:pPr>
                        <w:r>
                          <w:rPr>
                            <w:rFonts w:ascii="Tahoma" w:hAnsi="Tahoma" w:cs="Tahoma"/>
                            <w:color w:val="303030"/>
                            <w:sz w:val="21"/>
                            <w:szCs w:val="21"/>
                          </w:rPr>
                          <w:t>Despite having spent an extra £400m so far to deliver NHS care in a Covid-safe way, community pharmacies are still waiting for these costs to be covered. PSNC continues to make the case to the Government that the advance payments provided to pharmacy contractors must be written off against their costs. </w:t>
                        </w:r>
                      </w:p>
                      <w:p w14:paraId="4DE9461D" w14:textId="77777777" w:rsidR="00D932E3" w:rsidRDefault="00D932E3" w:rsidP="00D932E3">
                        <w:pPr>
                          <w:pStyle w:val="NormalWeb"/>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Learn more about PSNC's work to brief MPs on COVID-19 costs</w:t>
                          </w:r>
                        </w:hyperlink>
                      </w:p>
                      <w:p w14:paraId="0933A998" w14:textId="77777777" w:rsidR="00D932E3" w:rsidRPr="00D932E3" w:rsidRDefault="00D932E3" w:rsidP="00D932E3">
                        <w:pPr>
                          <w:pStyle w:val="Heading3"/>
                          <w:spacing w:before="0" w:after="75" w:line="297" w:lineRule="atLeast"/>
                          <w:rPr>
                            <w:rFonts w:ascii="Tahoma" w:hAnsi="Tahoma" w:cs="Tahoma"/>
                            <w:b/>
                            <w:bCs/>
                            <w:color w:val="4E3487"/>
                            <w:sz w:val="28"/>
                            <w:szCs w:val="28"/>
                          </w:rPr>
                        </w:pPr>
                        <w:r w:rsidRPr="00D932E3">
                          <w:rPr>
                            <w:rFonts w:ascii="Tahoma" w:hAnsi="Tahoma" w:cs="Tahoma"/>
                            <w:b/>
                            <w:bCs/>
                            <w:color w:val="4E3487"/>
                            <w:sz w:val="28"/>
                            <w:szCs w:val="28"/>
                          </w:rPr>
                          <w:t>Terms of Service changes for DSPs</w:t>
                        </w:r>
                      </w:p>
                      <w:p w14:paraId="24C1122E" w14:textId="77777777" w:rsidR="008C419C" w:rsidRDefault="008C419C" w:rsidP="008C419C">
                        <w:pPr>
                          <w:rPr>
                            <w:rFonts w:ascii="Tahoma" w:hAnsi="Tahoma" w:cs="Tahoma"/>
                            <w:color w:val="303030"/>
                            <w:sz w:val="21"/>
                            <w:szCs w:val="21"/>
                          </w:rPr>
                        </w:pPr>
                        <w:r>
                          <w:rPr>
                            <w:rFonts w:ascii="Tahoma" w:hAnsi="Tahoma" w:cs="Tahoma"/>
                            <w:color w:val="303030"/>
                            <w:sz w:val="21"/>
                            <w:szCs w:val="21"/>
                          </w:rPr>
                          <w:br/>
                        </w:r>
                        <w:r>
                          <w:rPr>
                            <w:rFonts w:ascii="Tahoma" w:hAnsi="Tahoma" w:cs="Tahoma"/>
                            <w:color w:val="303030"/>
                            <w:sz w:val="21"/>
                            <w:szCs w:val="21"/>
                            <w:shd w:val="clear" w:color="auto" w:fill="FFFFFF"/>
                          </w:rPr>
                          <w:t>From 1st April 2021, the NHS Terms of Service require </w:t>
                        </w:r>
                        <w:r>
                          <w:rPr>
                            <w:rStyle w:val="Strong"/>
                            <w:rFonts w:ascii="Tahoma" w:hAnsi="Tahoma" w:cs="Tahoma"/>
                            <w:color w:val="303030"/>
                            <w:sz w:val="21"/>
                            <w:szCs w:val="21"/>
                          </w:rPr>
                          <w:t>Distance Selling Premises</w:t>
                        </w:r>
                        <w:r>
                          <w:rPr>
                            <w:rFonts w:ascii="Tahoma" w:hAnsi="Tahoma" w:cs="Tahoma"/>
                            <w:color w:val="303030"/>
                            <w:sz w:val="21"/>
                            <w:szCs w:val="21"/>
                            <w:shd w:val="clear" w:color="auto" w:fill="FFFFFF"/>
                          </w:rPr>
                          <w:t> (DSP) pharmacies to have a </w:t>
                        </w:r>
                        <w:r>
                          <w:rPr>
                            <w:rStyle w:val="Strong"/>
                            <w:rFonts w:ascii="Tahoma" w:hAnsi="Tahoma" w:cs="Tahoma"/>
                            <w:color w:val="303030"/>
                            <w:sz w:val="21"/>
                            <w:szCs w:val="21"/>
                          </w:rPr>
                          <w:t>website that includes content promoting healthy lifestyles</w:t>
                        </w:r>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In November last year, the National Health Service (Charges and Pharmaceutical and Local Pharmaceutical Services) (Amendment) Regulations 2020 introduced new requirements detailed in fourteen </w:t>
                        </w:r>
                        <w:hyperlink r:id="rId11" w:tgtFrame="_blank" w:history="1">
                          <w:r>
                            <w:rPr>
                              <w:rStyle w:val="Hyperlink"/>
                              <w:rFonts w:ascii="Tahoma" w:hAnsi="Tahoma" w:cs="Tahoma"/>
                              <w:b/>
                              <w:bCs/>
                              <w:color w:val="4E3487"/>
                              <w:sz w:val="21"/>
                              <w:szCs w:val="21"/>
                            </w:rPr>
                            <w:t>PSNC Regs Explainer articles</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One set of changes concerned the Healthy Living Pharmacy Level 1 (HLP) requirements, specifically the promotion of healthy lifestyles. </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these Terms of Service changes for DSPs</w:t>
                          </w:r>
                        </w:hyperlink>
                        <w:r>
                          <w:rPr>
                            <w:rFonts w:ascii="Tahoma" w:hAnsi="Tahoma" w:cs="Tahoma"/>
                            <w:color w:val="303030"/>
                            <w:sz w:val="21"/>
                            <w:szCs w:val="21"/>
                          </w:rPr>
                          <w:br/>
                        </w:r>
                      </w:p>
                      <w:p w14:paraId="2E7253CD" w14:textId="77777777" w:rsidR="008C419C" w:rsidRDefault="008C419C" w:rsidP="008C419C">
                        <w:pPr>
                          <w:rPr>
                            <w:rFonts w:ascii="Tahoma" w:hAnsi="Tahoma" w:cs="Tahoma"/>
                            <w:color w:val="303030"/>
                            <w:sz w:val="21"/>
                            <w:szCs w:val="21"/>
                          </w:rPr>
                        </w:pPr>
                      </w:p>
                      <w:p w14:paraId="75FB0BBD" w14:textId="1DE32795" w:rsidR="008C419C" w:rsidRDefault="008C419C" w:rsidP="008C419C">
                        <w:pPr>
                          <w:rPr>
                            <w:rFonts w:ascii="Times New Roman" w:hAnsi="Times New Roman" w:cs="Times New Roman"/>
                          </w:rPr>
                        </w:pPr>
                        <w:r>
                          <w:rPr>
                            <w:rFonts w:ascii="Tahoma" w:hAnsi="Tahoma" w:cs="Tahoma"/>
                            <w:color w:val="303030"/>
                            <w:sz w:val="21"/>
                            <w:szCs w:val="21"/>
                          </w:rPr>
                          <w:lastRenderedPageBreak/>
                          <w:br/>
                        </w:r>
                        <w:r w:rsidRPr="008C419C">
                          <w:rPr>
                            <w:rStyle w:val="Strong"/>
                            <w:rFonts w:ascii="Tahoma" w:hAnsi="Tahoma" w:cs="Tahoma"/>
                            <w:color w:val="4E3487"/>
                            <w:sz w:val="28"/>
                            <w:szCs w:val="28"/>
                          </w:rPr>
                          <w:t>PCSE expanding pharmacy application services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Primary Care Support England (PCSE) provides administrative and support services to community pharmacies and other primary care providers on behalf of NHS England and NHS Improvement (NHSE&amp;I). PCSE already processes market entry applications and will shortly be expanding its services to also manage consolidation applications - when two pharmacies in the same Health and Wellbeing Board area wish to merge in one existing site.</w:t>
                        </w:r>
                      </w:p>
                      <w:p w14:paraId="3AFE3CF5" w14:textId="77777777" w:rsidR="008C419C" w:rsidRDefault="008C419C" w:rsidP="008C419C">
                        <w:pPr>
                          <w:pStyle w:val="NormalWeb"/>
                          <w:jc w:val="both"/>
                          <w:rPr>
                            <w:rFonts w:ascii="Tahoma" w:hAnsi="Tahoma" w:cs="Tahoma"/>
                            <w:color w:val="303030"/>
                            <w:sz w:val="21"/>
                            <w:szCs w:val="21"/>
                          </w:rPr>
                        </w:pPr>
                        <w:r>
                          <w:rPr>
                            <w:rFonts w:ascii="Tahoma" w:hAnsi="Tahoma" w:cs="Tahoma"/>
                            <w:color w:val="303030"/>
                            <w:sz w:val="21"/>
                            <w:szCs w:val="21"/>
                          </w:rPr>
                          <w:t>Due to this expansion of services, PCSE is changing the name of its Market Entry Service to Pharmacy Market Management Services (PMMS) from 31st March 2021. Pharmacy contractors will be able to make </w:t>
                        </w:r>
                        <w:hyperlink r:id="rId13" w:tgtFrame="_blank" w:tooltip="https://pcse.england.nhs.uk/services/market-entry/consolidation/" w:history="1">
                          <w:r>
                            <w:rPr>
                              <w:rStyle w:val="Hyperlink"/>
                              <w:rFonts w:ascii="Tahoma" w:hAnsi="Tahoma" w:cs="Tahoma"/>
                              <w:b/>
                              <w:bCs/>
                              <w:color w:val="4E3487"/>
                              <w:sz w:val="21"/>
                              <w:szCs w:val="21"/>
                            </w:rPr>
                            <w:t>consolidation applications</w:t>
                          </w:r>
                        </w:hyperlink>
                        <w:r>
                          <w:rPr>
                            <w:rFonts w:ascii="Tahoma" w:hAnsi="Tahoma" w:cs="Tahoma"/>
                            <w:color w:val="303030"/>
                            <w:sz w:val="21"/>
                            <w:szCs w:val="21"/>
                          </w:rPr>
                          <w:t> from this date via the </w:t>
                        </w:r>
                        <w:hyperlink r:id="rId14" w:tgtFrame="_blank" w:tooltip="https://pcse.england.nhs.uk/" w:history="1">
                          <w:r>
                            <w:rPr>
                              <w:rStyle w:val="Hyperlink"/>
                              <w:rFonts w:ascii="Tahoma" w:hAnsi="Tahoma" w:cs="Tahoma"/>
                              <w:b/>
                              <w:bCs/>
                              <w:color w:val="4E3487"/>
                              <w:sz w:val="21"/>
                              <w:szCs w:val="21"/>
                            </w:rPr>
                            <w:t>online portal</w:t>
                          </w:r>
                        </w:hyperlink>
                        <w:r>
                          <w:rPr>
                            <w:rFonts w:ascii="Tahoma" w:hAnsi="Tahoma" w:cs="Tahoma"/>
                            <w:color w:val="303030"/>
                            <w:sz w:val="21"/>
                            <w:szCs w:val="21"/>
                          </w:rPr>
                          <w:t>. The portal also contains information from the NHS Pharmacy Manual (which outlines the application procedures) and PSNC guidance.</w:t>
                        </w:r>
                      </w:p>
                      <w:p w14:paraId="4675610A" w14:textId="77777777" w:rsidR="008C419C" w:rsidRPr="008C419C" w:rsidRDefault="008C419C" w:rsidP="008C419C">
                        <w:pPr>
                          <w:pStyle w:val="Heading3"/>
                          <w:spacing w:before="0" w:after="75" w:line="297" w:lineRule="atLeast"/>
                          <w:rPr>
                            <w:rFonts w:ascii="Tahoma" w:hAnsi="Tahoma" w:cs="Tahoma"/>
                            <w:b/>
                            <w:bCs/>
                            <w:color w:val="4E3487"/>
                            <w:sz w:val="28"/>
                            <w:szCs w:val="28"/>
                          </w:rPr>
                        </w:pPr>
                        <w:r w:rsidRPr="008C419C">
                          <w:rPr>
                            <w:rFonts w:ascii="Tahoma" w:hAnsi="Tahoma" w:cs="Tahoma"/>
                            <w:b/>
                            <w:bCs/>
                            <w:color w:val="4E3487"/>
                            <w:sz w:val="28"/>
                            <w:szCs w:val="28"/>
                          </w:rPr>
                          <w:t>Reminder: Have you booked your free CPCS training?</w:t>
                        </w:r>
                      </w:p>
                      <w:p w14:paraId="201894E7" w14:textId="77777777" w:rsidR="008C419C" w:rsidRDefault="008C419C" w:rsidP="008C419C">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the Royal Pharmaceutical Society (RPS) and the Royal College of General Practitioners (RCGP) are providing free Community Pharmacist Consultation Service (CPCS) workshops for pharmacists.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The workshops, funded by NHS England and NHS Improvement (NHSE&amp;I), via Health Education England (HEE), will help pharmacists to build their confidence and practice the skills they need to help people when providing the CPCS. </w:t>
                        </w:r>
                      </w:p>
                      <w:p w14:paraId="6A151458" w14:textId="77777777" w:rsidR="008C419C" w:rsidRDefault="008C419C" w:rsidP="008C419C">
                        <w:pPr>
                          <w:pStyle w:val="NormalWeb"/>
                          <w:jc w:val="both"/>
                          <w:rPr>
                            <w:rFonts w:ascii="Tahoma" w:hAnsi="Tahoma" w:cs="Tahoma"/>
                            <w:color w:val="303030"/>
                            <w:sz w:val="21"/>
                            <w:szCs w:val="21"/>
                          </w:rPr>
                        </w:pPr>
                        <w:hyperlink r:id="rId15" w:tgtFrame="_blank" w:history="1">
                          <w:r>
                            <w:rPr>
                              <w:rStyle w:val="Hyperlink"/>
                              <w:rFonts w:ascii="Tahoma" w:hAnsi="Tahoma" w:cs="Tahoma"/>
                              <w:b/>
                              <w:bCs/>
                              <w:color w:val="4E3487"/>
                              <w:sz w:val="21"/>
                              <w:szCs w:val="21"/>
                            </w:rPr>
                            <w:t>Find out how you can book your free place </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B000B0"/>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D56AF"/>
    <w:multiLevelType w:val="multilevel"/>
    <w:tmpl w:val="62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4"/>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2"/>
  </w:num>
  <w:num w:numId="13">
    <w:abstractNumId w:val="4"/>
  </w:num>
  <w:num w:numId="14">
    <w:abstractNumId w:val="23"/>
  </w:num>
  <w:num w:numId="15">
    <w:abstractNumId w:val="25"/>
  </w:num>
  <w:num w:numId="16">
    <w:abstractNumId w:val="18"/>
  </w:num>
  <w:num w:numId="17">
    <w:abstractNumId w:val="20"/>
  </w:num>
  <w:num w:numId="18">
    <w:abstractNumId w:val="1"/>
  </w:num>
  <w:num w:numId="19">
    <w:abstractNumId w:val="8"/>
  </w:num>
  <w:num w:numId="20">
    <w:abstractNumId w:val="26"/>
  </w:num>
  <w:num w:numId="21">
    <w:abstractNumId w:val="15"/>
  </w:num>
  <w:num w:numId="22">
    <w:abstractNumId w:val="2"/>
  </w:num>
  <w:num w:numId="23">
    <w:abstractNumId w:val="13"/>
  </w:num>
  <w:num w:numId="24">
    <w:abstractNumId w:val="14"/>
  </w:num>
  <w:num w:numId="25">
    <w:abstractNumId w:val="17"/>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07F64"/>
    <w:rsid w:val="0022113A"/>
    <w:rsid w:val="00223C8A"/>
    <w:rsid w:val="002522E4"/>
    <w:rsid w:val="002902D8"/>
    <w:rsid w:val="002907F7"/>
    <w:rsid w:val="00296B2E"/>
    <w:rsid w:val="0029711A"/>
    <w:rsid w:val="002A3E79"/>
    <w:rsid w:val="002C520A"/>
    <w:rsid w:val="002E0191"/>
    <w:rsid w:val="002F42A7"/>
    <w:rsid w:val="00324705"/>
    <w:rsid w:val="0033373B"/>
    <w:rsid w:val="00352629"/>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820B0C"/>
    <w:rsid w:val="00846B63"/>
    <w:rsid w:val="008661C5"/>
    <w:rsid w:val="008879BE"/>
    <w:rsid w:val="00893014"/>
    <w:rsid w:val="008A3DB0"/>
    <w:rsid w:val="008C419C"/>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84017"/>
    <w:rsid w:val="00A92151"/>
    <w:rsid w:val="00AA6837"/>
    <w:rsid w:val="00AD5306"/>
    <w:rsid w:val="00AD589B"/>
    <w:rsid w:val="00AF6629"/>
    <w:rsid w:val="00B000B0"/>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26B8A"/>
    <w:rsid w:val="00D560A2"/>
    <w:rsid w:val="00D71E6C"/>
    <w:rsid w:val="00D859A9"/>
    <w:rsid w:val="00D932E3"/>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02540772">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53036494">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3288330">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6727133">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5ed6578de8&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e425d564b9&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bc868ef702&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b56cb1b053&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2aae76e015&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8d105c528&amp;e=12757307a1" TargetMode="External"/><Relationship Id="rId14" Type="http://schemas.openxmlformats.org/officeDocument/2006/relationships/hyperlink" Target="https://psnc.us7.list-manage.com/track/click?u=86d41ab7fa4c7c2c5d7210782&amp;id=c8996e7fe0&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2021-03-26T16:02:00Z</dcterms:created>
  <dcterms:modified xsi:type="dcterms:W3CDTF">2021-03-26T16:02:00Z</dcterms:modified>
</cp:coreProperties>
</file>