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1E6970" w14:paraId="77DDF018" w14:textId="77777777" w:rsidTr="001E6970">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1E6970" w14:paraId="565D8EA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1E6970" w14:paraId="06D84F4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1E6970" w:rsidRPr="001E6970" w14:paraId="064837F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E6970" w:rsidRPr="001E6970" w14:paraId="43CF1F55" w14:textId="77777777">
                                <w:tc>
                                  <w:tcPr>
                                    <w:tcW w:w="9000" w:type="dxa"/>
                                    <w:hideMark/>
                                  </w:tcPr>
                                  <w:p w14:paraId="12618F9C" w14:textId="77777777" w:rsidR="001E6970" w:rsidRPr="001E6970" w:rsidRDefault="001E6970" w:rsidP="001E6970">
                                    <w:pPr>
                                      <w:rPr>
                                        <w:rFonts w:asciiTheme="minorHAnsi" w:eastAsia="Times New Roman" w:hAnsiTheme="minorHAnsi" w:cstheme="minorHAnsi"/>
                                        <w:sz w:val="20"/>
                                        <w:szCs w:val="20"/>
                                      </w:rPr>
                                    </w:pPr>
                                  </w:p>
                                </w:tc>
                              </w:tr>
                            </w:tbl>
                            <w:p w14:paraId="7BF1CCBC" w14:textId="77777777" w:rsidR="001E6970" w:rsidRPr="001E6970" w:rsidRDefault="001E6970" w:rsidP="001E6970">
                              <w:pPr>
                                <w:rPr>
                                  <w:rFonts w:asciiTheme="minorHAnsi" w:eastAsia="Times New Roman" w:hAnsiTheme="minorHAnsi" w:cstheme="minorHAnsi"/>
                                  <w:sz w:val="20"/>
                                  <w:szCs w:val="20"/>
                                </w:rPr>
                              </w:pPr>
                            </w:p>
                          </w:tc>
                        </w:tr>
                      </w:tbl>
                      <w:p w14:paraId="1B96E4E8" w14:textId="77777777" w:rsidR="001E6970" w:rsidRPr="001E6970" w:rsidRDefault="001E6970" w:rsidP="001E6970">
                        <w:pPr>
                          <w:rPr>
                            <w:rFonts w:asciiTheme="minorHAnsi" w:eastAsia="Times New Roman" w:hAnsiTheme="minorHAnsi" w:cstheme="minorHAnsi"/>
                            <w:sz w:val="20"/>
                            <w:szCs w:val="20"/>
                          </w:rPr>
                        </w:pPr>
                      </w:p>
                    </w:tc>
                  </w:tr>
                  <w:tr w:rsidR="001E6970" w14:paraId="670EED0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1E6970" w:rsidRPr="001E6970" w14:paraId="1BE5F01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1E6970" w:rsidRPr="001E6970" w14:paraId="674211A6"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1E6970" w:rsidRPr="001E6970" w14:paraId="7441B30D" w14:textId="77777777">
                                      <w:tc>
                                        <w:tcPr>
                                          <w:tcW w:w="0" w:type="auto"/>
                                          <w:hideMark/>
                                        </w:tcPr>
                                        <w:p w14:paraId="33663D12" w14:textId="0E7D4572" w:rsidR="001E6970" w:rsidRPr="001E6970" w:rsidRDefault="001E6970" w:rsidP="001E6970">
                                          <w:pPr>
                                            <w:jc w:val="center"/>
                                            <w:rPr>
                                              <w:rFonts w:asciiTheme="minorHAnsi" w:eastAsia="Times New Roman" w:hAnsiTheme="minorHAnsi" w:cstheme="minorHAnsi"/>
                                            </w:rPr>
                                          </w:pPr>
                                          <w:r w:rsidRPr="001E6970">
                                            <w:rPr>
                                              <w:rFonts w:asciiTheme="minorHAnsi" w:eastAsia="Times New Roman" w:hAnsiTheme="minorHAnsi" w:cstheme="minorHAnsi"/>
                                              <w:noProof/>
                                              <w:color w:val="0000FF"/>
                                            </w:rPr>
                                            <w:drawing>
                                              <wp:inline distT="0" distB="0" distL="0" distR="0" wp14:anchorId="7B15D48A" wp14:editId="2250BD5C">
                                                <wp:extent cx="2514600" cy="809625"/>
                                                <wp:effectExtent l="0" t="0" r="0" b="9525"/>
                                                <wp:docPr id="1022093713" name="Picture 9"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1E6970" w:rsidRPr="001E6970" w14:paraId="15E1B815" w14:textId="77777777">
                                      <w:tc>
                                        <w:tcPr>
                                          <w:tcW w:w="0" w:type="auto"/>
                                          <w:hideMark/>
                                        </w:tcPr>
                                        <w:p w14:paraId="177EFFEC" w14:textId="77777777" w:rsidR="001E6970" w:rsidRPr="001E6970" w:rsidRDefault="001E6970" w:rsidP="001E6970">
                                          <w:pPr>
                                            <w:pStyle w:val="Heading1"/>
                                            <w:spacing w:line="240" w:lineRule="auto"/>
                                            <w:jc w:val="right"/>
                                            <w:rPr>
                                              <w:rFonts w:asciiTheme="minorHAnsi" w:eastAsia="Times New Roman" w:hAnsiTheme="minorHAnsi" w:cstheme="minorHAnsi"/>
                                              <w:color w:val="auto"/>
                                            </w:rPr>
                                          </w:pPr>
                                          <w:r w:rsidRPr="001E6970">
                                            <w:rPr>
                                              <w:rFonts w:asciiTheme="minorHAnsi" w:eastAsia="Times New Roman" w:hAnsiTheme="minorHAnsi" w:cstheme="minorHAnsi"/>
                                              <w:color w:val="auto"/>
                                            </w:rPr>
                                            <w:t>Newsletter</w:t>
                                          </w:r>
                                        </w:p>
                                        <w:p w14:paraId="7E2CC07F" w14:textId="77777777" w:rsidR="001E6970" w:rsidRPr="001E6970" w:rsidRDefault="001E6970" w:rsidP="001E6970">
                                          <w:pPr>
                                            <w:jc w:val="right"/>
                                            <w:rPr>
                                              <w:rFonts w:asciiTheme="minorHAnsi" w:hAnsiTheme="minorHAnsi" w:cstheme="minorHAnsi"/>
                                              <w:color w:val="106B62"/>
                                              <w:sz w:val="24"/>
                                              <w:szCs w:val="24"/>
                                            </w:rPr>
                                          </w:pPr>
                                          <w:r w:rsidRPr="001E6970">
                                            <w:rPr>
                                              <w:rFonts w:asciiTheme="minorHAnsi" w:hAnsiTheme="minorHAnsi" w:cstheme="minorHAnsi"/>
                                              <w:sz w:val="24"/>
                                              <w:szCs w:val="24"/>
                                            </w:rPr>
                                            <w:t>1st November 2023</w:t>
                                          </w:r>
                                        </w:p>
                                      </w:tc>
                                    </w:tr>
                                  </w:tbl>
                                  <w:p w14:paraId="0F5FBF7F" w14:textId="77777777" w:rsidR="001E6970" w:rsidRPr="001E6970" w:rsidRDefault="001E6970" w:rsidP="001E6970">
                                    <w:pPr>
                                      <w:rPr>
                                        <w:rFonts w:asciiTheme="minorHAnsi" w:eastAsia="Times New Roman" w:hAnsiTheme="minorHAnsi" w:cstheme="minorHAnsi"/>
                                        <w:sz w:val="20"/>
                                        <w:szCs w:val="20"/>
                                      </w:rPr>
                                    </w:pPr>
                                  </w:p>
                                </w:tc>
                              </w:tr>
                            </w:tbl>
                            <w:p w14:paraId="6CABF514" w14:textId="77777777" w:rsidR="001E6970" w:rsidRPr="001E6970" w:rsidRDefault="001E6970" w:rsidP="001E6970">
                              <w:pPr>
                                <w:rPr>
                                  <w:rFonts w:asciiTheme="minorHAnsi" w:eastAsia="Times New Roman" w:hAnsiTheme="minorHAnsi" w:cstheme="minorHAnsi"/>
                                  <w:sz w:val="20"/>
                                  <w:szCs w:val="20"/>
                                </w:rPr>
                              </w:pPr>
                            </w:p>
                          </w:tc>
                        </w:tr>
                      </w:tbl>
                      <w:p w14:paraId="5F374996" w14:textId="77777777" w:rsidR="001E6970" w:rsidRPr="001E6970" w:rsidRDefault="001E6970" w:rsidP="001E6970">
                        <w:pPr>
                          <w:rPr>
                            <w:rFonts w:asciiTheme="minorHAnsi" w:eastAsia="Times New Roman" w:hAnsiTheme="minorHAnsi" w:cstheme="minorHAnsi"/>
                            <w:sz w:val="20"/>
                            <w:szCs w:val="20"/>
                          </w:rPr>
                        </w:pPr>
                      </w:p>
                    </w:tc>
                  </w:tr>
                  <w:tr w:rsidR="001E6970" w14:paraId="53C7997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E6970" w:rsidRPr="001E6970" w14:paraId="5942322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E6970" w:rsidRPr="001E6970" w14:paraId="50B2BADB" w14:textId="77777777">
                                <w:tc>
                                  <w:tcPr>
                                    <w:tcW w:w="0" w:type="auto"/>
                                    <w:tcMar>
                                      <w:top w:w="0" w:type="dxa"/>
                                      <w:left w:w="135" w:type="dxa"/>
                                      <w:bottom w:w="0" w:type="dxa"/>
                                      <w:right w:w="135" w:type="dxa"/>
                                    </w:tcMar>
                                    <w:hideMark/>
                                  </w:tcPr>
                                  <w:p w14:paraId="42A8618A" w14:textId="0C7F4342" w:rsidR="001E6970" w:rsidRPr="001E6970" w:rsidRDefault="001E6970" w:rsidP="001E6970">
                                    <w:pPr>
                                      <w:jc w:val="center"/>
                                      <w:rPr>
                                        <w:rFonts w:asciiTheme="minorHAnsi" w:eastAsia="Times New Roman" w:hAnsiTheme="minorHAnsi" w:cstheme="minorHAnsi"/>
                                      </w:rPr>
                                    </w:pPr>
                                    <w:r w:rsidRPr="001E6970">
                                      <w:rPr>
                                        <w:rFonts w:asciiTheme="minorHAnsi" w:eastAsia="Times New Roman" w:hAnsiTheme="minorHAnsi" w:cstheme="minorHAnsi"/>
                                        <w:noProof/>
                                      </w:rPr>
                                      <w:drawing>
                                        <wp:inline distT="0" distB="0" distL="0" distR="0" wp14:anchorId="0F87A154" wp14:editId="15558295">
                                          <wp:extent cx="5372100" cy="333375"/>
                                          <wp:effectExtent l="0" t="0" r="0" b="9525"/>
                                          <wp:docPr id="1701708718"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3B74796"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6A1006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E6970" w:rsidRPr="001E6970" w14:paraId="78E0AAF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E6970" w:rsidRPr="001E6970" w14:paraId="2460B6F0" w14:textId="77777777">
                                      <w:tc>
                                        <w:tcPr>
                                          <w:tcW w:w="0" w:type="auto"/>
                                          <w:tcMar>
                                            <w:top w:w="0" w:type="dxa"/>
                                            <w:left w:w="270" w:type="dxa"/>
                                            <w:bottom w:w="135" w:type="dxa"/>
                                            <w:right w:w="270" w:type="dxa"/>
                                          </w:tcMar>
                                          <w:hideMark/>
                                        </w:tcPr>
                                        <w:p w14:paraId="645B79E8" w14:textId="77777777" w:rsidR="001E6970" w:rsidRPr="001E6970" w:rsidRDefault="001E6970" w:rsidP="001E6970">
                                          <w:pPr>
                                            <w:jc w:val="both"/>
                                            <w:rPr>
                                              <w:rFonts w:asciiTheme="minorHAnsi" w:eastAsia="Times New Roman" w:hAnsiTheme="minorHAnsi" w:cstheme="minorHAnsi"/>
                                              <w:sz w:val="15"/>
                                              <w:szCs w:val="15"/>
                                            </w:rPr>
                                          </w:pPr>
                                          <w:r w:rsidRPr="001E6970">
                                            <w:rPr>
                                              <w:rStyle w:val="Strong"/>
                                              <w:rFonts w:asciiTheme="minorHAnsi" w:eastAsia="Times New Roman" w:hAnsiTheme="minorHAnsi" w:cstheme="minorHAnsi"/>
                                              <w:sz w:val="20"/>
                                              <w:szCs w:val="20"/>
                                            </w:rPr>
                                            <w:t xml:space="preserve">This newsletter - sent on Mondays, </w:t>
                                          </w:r>
                                          <w:proofErr w:type="gramStart"/>
                                          <w:r w:rsidRPr="001E6970">
                                            <w:rPr>
                                              <w:rStyle w:val="Strong"/>
                                              <w:rFonts w:asciiTheme="minorHAnsi" w:eastAsia="Times New Roman" w:hAnsiTheme="minorHAnsi" w:cstheme="minorHAnsi"/>
                                              <w:sz w:val="20"/>
                                              <w:szCs w:val="20"/>
                                            </w:rPr>
                                            <w:t>Wednesdays</w:t>
                                          </w:r>
                                          <w:proofErr w:type="gramEnd"/>
                                          <w:r w:rsidRPr="001E6970">
                                            <w:rPr>
                                              <w:rStyle w:val="Strong"/>
                                              <w:rFonts w:asciiTheme="minorHAnsi" w:eastAsia="Times New Roman" w:hAnsiTheme="minorHAnsi" w:cstheme="minorHAnsi"/>
                                              <w:sz w:val="20"/>
                                              <w:szCs w:val="20"/>
                                            </w:rPr>
                                            <w:t xml:space="preserve"> and Fridays - contains important information and resources to support community pharmacies across England.</w:t>
                                          </w:r>
                                        </w:p>
                                      </w:tc>
                                    </w:tr>
                                  </w:tbl>
                                  <w:p w14:paraId="2D56E01E" w14:textId="77777777" w:rsidR="001E6970" w:rsidRPr="001E6970" w:rsidRDefault="001E6970" w:rsidP="001E6970">
                                    <w:pPr>
                                      <w:rPr>
                                        <w:rFonts w:asciiTheme="minorHAnsi" w:eastAsia="Times New Roman" w:hAnsiTheme="minorHAnsi" w:cstheme="minorHAnsi"/>
                                        <w:sz w:val="20"/>
                                        <w:szCs w:val="20"/>
                                      </w:rPr>
                                    </w:pPr>
                                  </w:p>
                                </w:tc>
                              </w:tr>
                            </w:tbl>
                            <w:p w14:paraId="5E0B1420"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5E69EF5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E6970" w:rsidRPr="001E6970" w14:paraId="57A05199" w14:textId="77777777">
                                <w:tc>
                                  <w:tcPr>
                                    <w:tcW w:w="0" w:type="auto"/>
                                    <w:tcBorders>
                                      <w:top w:val="single" w:sz="12" w:space="0" w:color="106B62"/>
                                      <w:left w:val="nil"/>
                                      <w:bottom w:val="nil"/>
                                      <w:right w:val="nil"/>
                                    </w:tcBorders>
                                    <w:vAlign w:val="center"/>
                                    <w:hideMark/>
                                  </w:tcPr>
                                  <w:p w14:paraId="013133E4" w14:textId="77777777" w:rsidR="001E6970" w:rsidRPr="001E6970" w:rsidRDefault="001E6970" w:rsidP="001E6970">
                                    <w:pPr>
                                      <w:rPr>
                                        <w:rFonts w:asciiTheme="minorHAnsi" w:eastAsia="Times New Roman" w:hAnsiTheme="minorHAnsi" w:cstheme="minorHAnsi"/>
                                      </w:rPr>
                                    </w:pPr>
                                  </w:p>
                                </w:tc>
                              </w:tr>
                            </w:tbl>
                            <w:p w14:paraId="3C673506"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6BFF63F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E6970" w:rsidRPr="001E6970" w14:paraId="565EE4B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E6970" w:rsidRPr="001E6970" w14:paraId="07D038D9" w14:textId="77777777">
                                      <w:tc>
                                        <w:tcPr>
                                          <w:tcW w:w="0" w:type="auto"/>
                                          <w:tcMar>
                                            <w:top w:w="0" w:type="dxa"/>
                                            <w:left w:w="270" w:type="dxa"/>
                                            <w:bottom w:w="135" w:type="dxa"/>
                                            <w:right w:w="270" w:type="dxa"/>
                                          </w:tcMar>
                                          <w:hideMark/>
                                        </w:tcPr>
                                        <w:p w14:paraId="6CA16C9A" w14:textId="77777777" w:rsidR="001E6970" w:rsidRPr="001E6970" w:rsidRDefault="001E6970" w:rsidP="001E6970">
                                          <w:pPr>
                                            <w:pStyle w:val="Heading1"/>
                                            <w:spacing w:line="240" w:lineRule="auto"/>
                                            <w:rPr>
                                              <w:rFonts w:asciiTheme="minorHAnsi" w:eastAsia="Times New Roman" w:hAnsiTheme="minorHAnsi" w:cstheme="minorHAnsi"/>
                                            </w:rPr>
                                          </w:pPr>
                                          <w:r w:rsidRPr="001E6970">
                                            <w:rPr>
                                              <w:rFonts w:asciiTheme="minorHAnsi" w:eastAsia="Times New Roman" w:hAnsiTheme="minorHAnsi" w:cstheme="minorHAnsi"/>
                                              <w:color w:val="auto"/>
                                            </w:rPr>
                                            <w:t>In this update: Pharmacy Owners poll: feed into our next Committee meeting; Price concessions update; Latest Drug Tariff updates</w:t>
                                          </w:r>
                                        </w:p>
                                      </w:tc>
                                    </w:tr>
                                  </w:tbl>
                                  <w:p w14:paraId="5A219BB2" w14:textId="77777777" w:rsidR="001E6970" w:rsidRPr="001E6970" w:rsidRDefault="001E6970" w:rsidP="001E6970">
                                    <w:pPr>
                                      <w:rPr>
                                        <w:rFonts w:asciiTheme="minorHAnsi" w:eastAsia="Times New Roman" w:hAnsiTheme="minorHAnsi" w:cstheme="minorHAnsi"/>
                                        <w:sz w:val="20"/>
                                        <w:szCs w:val="20"/>
                                      </w:rPr>
                                    </w:pPr>
                                  </w:p>
                                </w:tc>
                              </w:tr>
                            </w:tbl>
                            <w:p w14:paraId="11790D49"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25D4EF9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E6970" w:rsidRPr="001E6970" w14:paraId="3FBA474F" w14:textId="77777777">
                                <w:tc>
                                  <w:tcPr>
                                    <w:tcW w:w="0" w:type="auto"/>
                                    <w:tcBorders>
                                      <w:top w:val="single" w:sz="12" w:space="0" w:color="106B62"/>
                                      <w:left w:val="nil"/>
                                      <w:bottom w:val="nil"/>
                                      <w:right w:val="nil"/>
                                    </w:tcBorders>
                                    <w:vAlign w:val="center"/>
                                    <w:hideMark/>
                                  </w:tcPr>
                                  <w:p w14:paraId="15D24C00" w14:textId="77777777" w:rsidR="001E6970" w:rsidRPr="001E6970" w:rsidRDefault="001E6970" w:rsidP="001E6970">
                                    <w:pPr>
                                      <w:rPr>
                                        <w:rFonts w:asciiTheme="minorHAnsi" w:eastAsia="Times New Roman" w:hAnsiTheme="minorHAnsi" w:cstheme="minorHAnsi"/>
                                      </w:rPr>
                                    </w:pPr>
                                  </w:p>
                                </w:tc>
                              </w:tr>
                            </w:tbl>
                            <w:p w14:paraId="684E7B16"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1FDE520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E6970" w:rsidRPr="001E6970" w14:paraId="43BA789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E6970" w:rsidRPr="001E6970" w14:paraId="6029DA10" w14:textId="77777777">
                                      <w:tc>
                                        <w:tcPr>
                                          <w:tcW w:w="0" w:type="auto"/>
                                          <w:tcMar>
                                            <w:top w:w="0" w:type="dxa"/>
                                            <w:left w:w="270" w:type="dxa"/>
                                            <w:bottom w:w="135" w:type="dxa"/>
                                            <w:right w:w="270" w:type="dxa"/>
                                          </w:tcMar>
                                          <w:hideMark/>
                                        </w:tcPr>
                                        <w:p w14:paraId="672D9414" w14:textId="77777777" w:rsidR="001E6970" w:rsidRPr="001E6970" w:rsidRDefault="001E6970" w:rsidP="001E6970">
                                          <w:pPr>
                                            <w:pStyle w:val="Heading2"/>
                                            <w:spacing w:line="240" w:lineRule="auto"/>
                                            <w:rPr>
                                              <w:rFonts w:asciiTheme="minorHAnsi" w:eastAsia="Times New Roman" w:hAnsiTheme="minorHAnsi" w:cstheme="minorHAnsi"/>
                                              <w:color w:val="auto"/>
                                            </w:rPr>
                                          </w:pPr>
                                          <w:r w:rsidRPr="001E6970">
                                            <w:rPr>
                                              <w:rFonts w:asciiTheme="minorHAnsi" w:eastAsia="Times New Roman" w:hAnsiTheme="minorHAnsi" w:cstheme="minorHAnsi"/>
                                              <w:color w:val="auto"/>
                                            </w:rPr>
                                            <w:t>Winter pressures and the future poll for pharmacy owners</w:t>
                                          </w:r>
                                        </w:p>
                                        <w:p w14:paraId="5A96A44C" w14:textId="77777777" w:rsidR="001E6970" w:rsidRPr="001E6970" w:rsidRDefault="001E6970" w:rsidP="001E6970">
                                          <w:pPr>
                                            <w:rPr>
                                              <w:rFonts w:asciiTheme="minorHAnsi" w:hAnsiTheme="minorHAnsi" w:cstheme="minorHAnsi"/>
                                              <w:color w:val="106B62"/>
                                              <w:sz w:val="24"/>
                                              <w:szCs w:val="24"/>
                                            </w:rPr>
                                          </w:pPr>
                                          <w:r w:rsidRPr="001E6970">
                                            <w:rPr>
                                              <w:rFonts w:asciiTheme="minorHAnsi" w:hAnsiTheme="minorHAnsi" w:cstheme="minorHAnsi"/>
                                              <w:sz w:val="24"/>
                                              <w:szCs w:val="24"/>
                                            </w:rPr>
                                            <w:t xml:space="preserve">We are seeking feedback from pharmacy owners on their thoughts about the upcoming winter season and beyond. Through our </w:t>
                                          </w:r>
                                          <w:hyperlink r:id="rId10" w:tgtFrame="_blank" w:history="1">
                                            <w:r w:rsidRPr="001E6970">
                                              <w:rPr>
                                                <w:rStyle w:val="Hyperlink"/>
                                                <w:rFonts w:asciiTheme="minorHAnsi" w:hAnsiTheme="minorHAnsi" w:cstheme="minorHAnsi"/>
                                                <w:color w:val="C600B5"/>
                                                <w:sz w:val="24"/>
                                                <w:szCs w:val="24"/>
                                              </w:rPr>
                                              <w:t>short survey</w:t>
                                            </w:r>
                                          </w:hyperlink>
                                          <w:r w:rsidRPr="001E6970">
                                            <w:rPr>
                                              <w:rFonts w:asciiTheme="minorHAnsi" w:hAnsiTheme="minorHAnsi" w:cstheme="minorHAnsi"/>
                                              <w:color w:val="106B62"/>
                                              <w:sz w:val="24"/>
                                              <w:szCs w:val="24"/>
                                            </w:rPr>
                                            <w:t xml:space="preserve">, </w:t>
                                          </w:r>
                                          <w:r w:rsidRPr="001E6970">
                                            <w:rPr>
                                              <w:rFonts w:asciiTheme="minorHAnsi" w:hAnsiTheme="minorHAnsi" w:cstheme="minorHAnsi"/>
                                              <w:sz w:val="24"/>
                                              <w:szCs w:val="24"/>
                                            </w:rPr>
                                            <w:t>we will gather your views on the recently published</w:t>
                                          </w:r>
                                          <w:r w:rsidRPr="001E6970">
                                            <w:rPr>
                                              <w:rFonts w:asciiTheme="minorHAnsi" w:hAnsiTheme="minorHAnsi" w:cstheme="minorHAnsi"/>
                                              <w:color w:val="106B62"/>
                                              <w:sz w:val="24"/>
                                              <w:szCs w:val="24"/>
                                            </w:rPr>
                                            <w:t xml:space="preserve"> </w:t>
                                          </w:r>
                                          <w:hyperlink r:id="rId11" w:tgtFrame="_blank" w:history="1">
                                            <w:r w:rsidRPr="001E6970">
                                              <w:rPr>
                                                <w:rStyle w:val="Hyperlink"/>
                                                <w:rFonts w:asciiTheme="minorHAnsi" w:hAnsiTheme="minorHAnsi" w:cstheme="minorHAnsi"/>
                                                <w:color w:val="C600B5"/>
                                                <w:sz w:val="24"/>
                                                <w:szCs w:val="24"/>
                                              </w:rPr>
                                              <w:t>Vision for Community Pharmacy</w:t>
                                            </w:r>
                                          </w:hyperlink>
                                          <w:r w:rsidRPr="001E6970">
                                            <w:rPr>
                                              <w:rFonts w:asciiTheme="minorHAnsi" w:hAnsiTheme="minorHAnsi" w:cstheme="minorHAnsi"/>
                                              <w:color w:val="106B62"/>
                                              <w:sz w:val="24"/>
                                              <w:szCs w:val="24"/>
                                            </w:rPr>
                                            <w:t xml:space="preserve"> </w:t>
                                          </w:r>
                                          <w:r w:rsidRPr="001E6970">
                                            <w:rPr>
                                              <w:rFonts w:asciiTheme="minorHAnsi" w:hAnsiTheme="minorHAnsi" w:cstheme="minorHAnsi"/>
                                              <w:sz w:val="24"/>
                                              <w:szCs w:val="24"/>
                                            </w:rPr>
                                            <w:t>and your feelings about the upcoming busy period in winter. Your feedback be discussed at our upcoming Committee meeting later this month and will also help build a stronger evidence-base as we keep pushing for a core funding increase. </w:t>
                                          </w:r>
                                          <w:r w:rsidRPr="001E6970">
                                            <w:rPr>
                                              <w:rFonts w:asciiTheme="minorHAnsi" w:hAnsiTheme="minorHAnsi" w:cstheme="minorHAnsi"/>
                                              <w:sz w:val="24"/>
                                              <w:szCs w:val="24"/>
                                            </w:rPr>
                                            <w:br/>
                                          </w:r>
                                          <w:r w:rsidRPr="001E6970">
                                            <w:rPr>
                                              <w:rFonts w:asciiTheme="minorHAnsi" w:hAnsiTheme="minorHAnsi" w:cstheme="minorHAnsi"/>
                                              <w:sz w:val="24"/>
                                              <w:szCs w:val="24"/>
                                            </w:rPr>
                                            <w:br/>
                                            <w:t xml:space="preserve">Seeking your input more often is part of </w:t>
                                          </w:r>
                                          <w:hyperlink r:id="rId12" w:tgtFrame="_blank" w:history="1">
                                            <w:r w:rsidRPr="001E6970">
                                              <w:rPr>
                                                <w:rStyle w:val="Hyperlink"/>
                                                <w:rFonts w:asciiTheme="minorHAnsi" w:hAnsiTheme="minorHAnsi" w:cstheme="minorHAnsi"/>
                                                <w:color w:val="C600B5"/>
                                                <w:sz w:val="24"/>
                                                <w:szCs w:val="24"/>
                                              </w:rPr>
                                              <w:t> wider changes in how we work and influence on your behalf.</w:t>
                                            </w:r>
                                          </w:hyperlink>
                                          <w:r w:rsidRPr="001E6970">
                                            <w:rPr>
                                              <w:rFonts w:asciiTheme="minorHAnsi" w:hAnsiTheme="minorHAnsi" w:cstheme="minorHAnsi"/>
                                              <w:color w:val="106B62"/>
                                              <w:sz w:val="24"/>
                                              <w:szCs w:val="24"/>
                                            </w:rPr>
                                            <w:t xml:space="preserve"> </w:t>
                                          </w:r>
                                          <w:r w:rsidRPr="001E6970">
                                            <w:rPr>
                                              <w:rFonts w:asciiTheme="minorHAnsi" w:hAnsiTheme="minorHAnsi" w:cstheme="minorHAnsi"/>
                                              <w:sz w:val="24"/>
                                              <w:szCs w:val="24"/>
                                            </w:rPr>
                                            <w:t>It is our aim to keep building stronger relationships with pharmacy owners and enhance how we engage with the sector. </w:t>
                                          </w:r>
                                        </w:p>
                                      </w:tc>
                                    </w:tr>
                                  </w:tbl>
                                  <w:p w14:paraId="409F8B94" w14:textId="77777777" w:rsidR="001E6970" w:rsidRPr="001E6970" w:rsidRDefault="001E6970" w:rsidP="001E6970">
                                    <w:pPr>
                                      <w:rPr>
                                        <w:rFonts w:asciiTheme="minorHAnsi" w:eastAsia="Times New Roman" w:hAnsiTheme="minorHAnsi" w:cstheme="minorHAnsi"/>
                                        <w:sz w:val="20"/>
                                        <w:szCs w:val="20"/>
                                      </w:rPr>
                                    </w:pPr>
                                  </w:p>
                                </w:tc>
                              </w:tr>
                            </w:tbl>
                            <w:p w14:paraId="63B1322A"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43D3BC8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388"/>
                              </w:tblGrid>
                              <w:tr w:rsidR="001E6970" w:rsidRPr="001E6970" w14:paraId="018B870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9273E3D" w14:textId="77777777" w:rsidR="001E6970" w:rsidRPr="001E6970" w:rsidRDefault="001E6970" w:rsidP="001E6970">
                                    <w:pPr>
                                      <w:jc w:val="center"/>
                                      <w:rPr>
                                        <w:rFonts w:asciiTheme="minorHAnsi" w:eastAsia="Times New Roman" w:hAnsiTheme="minorHAnsi" w:cstheme="minorHAnsi"/>
                                        <w:sz w:val="24"/>
                                        <w:szCs w:val="24"/>
                                      </w:rPr>
                                    </w:pPr>
                                    <w:hyperlink r:id="rId13" w:tgtFrame="_blank" w:tooltip="Read more" w:history="1">
                                      <w:r w:rsidRPr="001E6970">
                                        <w:rPr>
                                          <w:rStyle w:val="Hyperlink"/>
                                          <w:rFonts w:asciiTheme="minorHAnsi" w:eastAsia="Times New Roman" w:hAnsiTheme="minorHAnsi" w:cstheme="minorHAnsi"/>
                                          <w:b/>
                                          <w:bCs/>
                                          <w:color w:val="CB00BA"/>
                                          <w:sz w:val="24"/>
                                          <w:szCs w:val="24"/>
                                        </w:rPr>
                                        <w:t>Read more</w:t>
                                      </w:r>
                                    </w:hyperlink>
                                    <w:r w:rsidRPr="001E6970">
                                      <w:rPr>
                                        <w:rFonts w:asciiTheme="minorHAnsi" w:eastAsia="Times New Roman" w:hAnsiTheme="minorHAnsi" w:cstheme="minorHAnsi"/>
                                        <w:sz w:val="24"/>
                                        <w:szCs w:val="24"/>
                                      </w:rPr>
                                      <w:t xml:space="preserve"> </w:t>
                                    </w:r>
                                  </w:p>
                                </w:tc>
                              </w:tr>
                            </w:tbl>
                            <w:p w14:paraId="60C6C07F"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1B5F7333"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56"/>
                              </w:tblGrid>
                              <w:tr w:rsidR="001E6970" w:rsidRPr="001E6970" w14:paraId="3084E689" w14:textId="77777777">
                                <w:tc>
                                  <w:tcPr>
                                    <w:tcW w:w="0" w:type="auto"/>
                                    <w:tcMar>
                                      <w:top w:w="0" w:type="dxa"/>
                                      <w:left w:w="135" w:type="dxa"/>
                                      <w:bottom w:w="135" w:type="dxa"/>
                                      <w:right w:w="135" w:type="dxa"/>
                                    </w:tcMar>
                                    <w:hideMark/>
                                  </w:tcPr>
                                  <w:p w14:paraId="103085AD" w14:textId="66CD68ED" w:rsidR="001E6970" w:rsidRPr="001E6970" w:rsidRDefault="001E6970" w:rsidP="001E6970">
                                    <w:pPr>
                                      <w:jc w:val="center"/>
                                      <w:rPr>
                                        <w:rFonts w:asciiTheme="minorHAnsi" w:eastAsia="Times New Roman" w:hAnsiTheme="minorHAnsi" w:cstheme="minorHAnsi"/>
                                      </w:rPr>
                                    </w:pPr>
                                    <w:r w:rsidRPr="001E6970">
                                      <w:rPr>
                                        <w:rFonts w:asciiTheme="minorHAnsi" w:eastAsia="Times New Roman" w:hAnsiTheme="minorHAnsi" w:cstheme="minorHAnsi"/>
                                        <w:noProof/>
                                        <w:color w:val="0000FF"/>
                                      </w:rPr>
                                      <w:lastRenderedPageBreak/>
                                      <w:drawing>
                                        <wp:inline distT="0" distB="0" distL="0" distR="0" wp14:anchorId="6144DC45" wp14:editId="2B408F7D">
                                          <wp:extent cx="5372100" cy="5372100"/>
                                          <wp:effectExtent l="0" t="0" r="0" b="0"/>
                                          <wp:docPr id="896815586" name="Picture 7">
                                            <a:hlinkClick xmlns:a="http://schemas.openxmlformats.org/drawingml/2006/main" r:id="rId1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5372100"/>
                                                  </a:xfrm>
                                                  <a:prstGeom prst="rect">
                                                    <a:avLst/>
                                                  </a:prstGeom>
                                                  <a:noFill/>
                                                  <a:ln>
                                                    <a:noFill/>
                                                  </a:ln>
                                                </pic:spPr>
                                              </pic:pic>
                                            </a:graphicData>
                                          </a:graphic>
                                        </wp:inline>
                                      </w:drawing>
                                    </w:r>
                                  </w:p>
                                </w:tc>
                              </w:tr>
                              <w:tr w:rsidR="001E6970" w:rsidRPr="001E6970" w14:paraId="38B1BDC9" w14:textId="77777777">
                                <w:tc>
                                  <w:tcPr>
                                    <w:tcW w:w="8460" w:type="dxa"/>
                                    <w:tcMar>
                                      <w:top w:w="0" w:type="dxa"/>
                                      <w:left w:w="135" w:type="dxa"/>
                                      <w:bottom w:w="0" w:type="dxa"/>
                                      <w:right w:w="135" w:type="dxa"/>
                                    </w:tcMar>
                                    <w:hideMark/>
                                  </w:tcPr>
                                  <w:p w14:paraId="758CE172" w14:textId="77777777" w:rsidR="001E6970" w:rsidRPr="001E6970" w:rsidRDefault="001E6970" w:rsidP="001E6970">
                                    <w:pPr>
                                      <w:jc w:val="center"/>
                                      <w:rPr>
                                        <w:rFonts w:asciiTheme="minorHAnsi" w:eastAsia="Times New Roman" w:hAnsiTheme="minorHAnsi" w:cstheme="minorHAnsi"/>
                                        <w:color w:val="106B62"/>
                                        <w:sz w:val="24"/>
                                        <w:szCs w:val="24"/>
                                      </w:rPr>
                                    </w:pPr>
                                    <w:hyperlink r:id="rId17" w:tgtFrame="_blank" w:history="1">
                                      <w:r w:rsidRPr="001E6970">
                                        <w:rPr>
                                          <w:rStyle w:val="Hyperlink"/>
                                          <w:rFonts w:asciiTheme="minorHAnsi" w:eastAsia="Times New Roman" w:hAnsiTheme="minorHAnsi" w:cstheme="minorHAnsi"/>
                                          <w:color w:val="C600B5"/>
                                          <w:sz w:val="24"/>
                                          <w:szCs w:val="24"/>
                                        </w:rPr>
                                        <w:t>Complete the short poll (Independents and non-CCA multiples only as we are sending the survey directly to CCA multiples)</w:t>
                                      </w:r>
                                    </w:hyperlink>
                                  </w:p>
                                </w:tc>
                              </w:tr>
                            </w:tbl>
                            <w:p w14:paraId="15CAAD1A"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75942DE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E6970" w:rsidRPr="001E6970" w14:paraId="1DA028A9" w14:textId="77777777">
                                <w:tc>
                                  <w:tcPr>
                                    <w:tcW w:w="0" w:type="auto"/>
                                    <w:tcBorders>
                                      <w:top w:val="single" w:sz="12" w:space="0" w:color="106B62"/>
                                      <w:left w:val="nil"/>
                                      <w:bottom w:val="nil"/>
                                      <w:right w:val="nil"/>
                                    </w:tcBorders>
                                    <w:vAlign w:val="center"/>
                                    <w:hideMark/>
                                  </w:tcPr>
                                  <w:p w14:paraId="38A14350" w14:textId="77777777" w:rsidR="001E6970" w:rsidRPr="001E6970" w:rsidRDefault="001E6970" w:rsidP="001E6970">
                                    <w:pPr>
                                      <w:rPr>
                                        <w:rFonts w:asciiTheme="minorHAnsi" w:eastAsia="Times New Roman" w:hAnsiTheme="minorHAnsi" w:cstheme="minorHAnsi"/>
                                      </w:rPr>
                                    </w:pPr>
                                  </w:p>
                                </w:tc>
                              </w:tr>
                            </w:tbl>
                            <w:p w14:paraId="244491A5"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327BDDA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E6970" w:rsidRPr="001E6970" w14:paraId="08AF437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E6970" w:rsidRPr="001E6970" w14:paraId="57A67CC6" w14:textId="77777777">
                                      <w:tc>
                                        <w:tcPr>
                                          <w:tcW w:w="0" w:type="auto"/>
                                          <w:tcMar>
                                            <w:top w:w="0" w:type="dxa"/>
                                            <w:left w:w="270" w:type="dxa"/>
                                            <w:bottom w:w="135" w:type="dxa"/>
                                            <w:right w:w="270" w:type="dxa"/>
                                          </w:tcMar>
                                          <w:hideMark/>
                                        </w:tcPr>
                                        <w:p w14:paraId="4AF6D59C" w14:textId="77777777" w:rsidR="001E6970" w:rsidRPr="001E6970" w:rsidRDefault="001E6970" w:rsidP="001E6970">
                                          <w:pPr>
                                            <w:pStyle w:val="Heading2"/>
                                            <w:spacing w:line="240" w:lineRule="auto"/>
                                            <w:rPr>
                                              <w:rFonts w:asciiTheme="minorHAnsi" w:eastAsia="Times New Roman" w:hAnsiTheme="minorHAnsi" w:cstheme="minorHAnsi"/>
                                              <w:color w:val="auto"/>
                                            </w:rPr>
                                          </w:pPr>
                                          <w:r w:rsidRPr="001E6970">
                                            <w:rPr>
                                              <w:rFonts w:asciiTheme="minorHAnsi" w:eastAsia="Times New Roman" w:hAnsiTheme="minorHAnsi" w:cstheme="minorHAnsi"/>
                                              <w:color w:val="auto"/>
                                            </w:rPr>
                                            <w:t>Rolled over price concessions for November 2023</w:t>
                                          </w:r>
                                        </w:p>
                                        <w:p w14:paraId="7A6D8C26" w14:textId="77777777" w:rsidR="001E6970" w:rsidRPr="001E6970" w:rsidRDefault="001E6970" w:rsidP="001E6970">
                                          <w:pPr>
                                            <w:rPr>
                                              <w:rFonts w:asciiTheme="minorHAnsi" w:hAnsiTheme="minorHAnsi" w:cstheme="minorHAnsi"/>
                                              <w:color w:val="106B62"/>
                                              <w:sz w:val="24"/>
                                              <w:szCs w:val="24"/>
                                            </w:rPr>
                                          </w:pPr>
                                          <w:r w:rsidRPr="001E6970">
                                            <w:rPr>
                                              <w:rFonts w:asciiTheme="minorHAnsi" w:hAnsiTheme="minorHAnsi" w:cstheme="minorHAnsi"/>
                                              <w:sz w:val="24"/>
                                              <w:szCs w:val="24"/>
                                            </w:rPr>
                                            <w:t>We have released a list of those price concessions granted in October that have been confirmed as eligible to roll over to November 2023.</w:t>
                                          </w:r>
                                          <w:r w:rsidRPr="001E6970">
                                            <w:rPr>
                                              <w:rFonts w:asciiTheme="minorHAnsi" w:hAnsiTheme="minorHAnsi" w:cstheme="minorHAnsi"/>
                                              <w:sz w:val="24"/>
                                              <w:szCs w:val="24"/>
                                            </w:rPr>
                                            <w:br/>
                                          </w:r>
                                          <w:r w:rsidRPr="001E6970">
                                            <w:rPr>
                                              <w:rFonts w:asciiTheme="minorHAnsi" w:hAnsiTheme="minorHAnsi" w:cstheme="minorHAnsi"/>
                                              <w:sz w:val="24"/>
                                              <w:szCs w:val="24"/>
                                            </w:rPr>
                                            <w:br/>
                                            <w:t xml:space="preserve">Starting in May 2023, DHSC has implemented a process to roll over certain concessionary prices to the following month. This effort is part of the ongoing review of the price concession setting system for community pharmacies, which was agreed upon in the Year 4 &amp; 5 (2022/23 and 2023/24) funding settlement deal. Since the </w:t>
                                          </w:r>
                                          <w:hyperlink r:id="rId18" w:tgtFrame="_blank" w:history="1">
                                            <w:r w:rsidRPr="001E6970">
                                              <w:rPr>
                                                <w:rStyle w:val="Hyperlink"/>
                                                <w:rFonts w:asciiTheme="minorHAnsi" w:hAnsiTheme="minorHAnsi" w:cstheme="minorHAnsi"/>
                                                <w:color w:val="C600B5"/>
                                                <w:sz w:val="24"/>
                                                <w:szCs w:val="24"/>
                                              </w:rPr>
                                              <w:t>announcement</w:t>
                                            </w:r>
                                          </w:hyperlink>
                                          <w:r w:rsidRPr="001E6970">
                                            <w:rPr>
                                              <w:rFonts w:asciiTheme="minorHAnsi" w:hAnsiTheme="minorHAnsi" w:cstheme="minorHAnsi"/>
                                              <w:color w:val="106B62"/>
                                              <w:sz w:val="24"/>
                                              <w:szCs w:val="24"/>
                                            </w:rPr>
                                            <w:t xml:space="preserve">, </w:t>
                                          </w:r>
                                          <w:r w:rsidRPr="001E6970">
                                            <w:rPr>
                                              <w:rFonts w:asciiTheme="minorHAnsi" w:hAnsiTheme="minorHAnsi" w:cstheme="minorHAnsi"/>
                                              <w:sz w:val="24"/>
                                              <w:szCs w:val="24"/>
                                            </w:rPr>
                                            <w:t>Community Pharmacy England has been working closely with the Department of Health and Social Care (DHSC) to improve this system.</w:t>
                                          </w:r>
                                          <w:r w:rsidRPr="001E6970">
                                            <w:rPr>
                                              <w:rFonts w:asciiTheme="minorHAnsi" w:hAnsiTheme="minorHAnsi" w:cstheme="minorHAnsi"/>
                                              <w:color w:val="106B62"/>
                                              <w:sz w:val="24"/>
                                              <w:szCs w:val="24"/>
                                            </w:rPr>
                                            <w:br/>
                                          </w:r>
                                          <w:r w:rsidRPr="001E6970">
                                            <w:rPr>
                                              <w:rFonts w:asciiTheme="minorHAnsi" w:hAnsiTheme="minorHAnsi" w:cstheme="minorHAnsi"/>
                                              <w:color w:val="106B62"/>
                                              <w:sz w:val="24"/>
                                              <w:szCs w:val="24"/>
                                            </w:rPr>
                                            <w:br/>
                                          </w:r>
                                          <w:hyperlink r:id="rId19" w:tgtFrame="_blank" w:history="1">
                                            <w:r w:rsidRPr="001E6970">
                                              <w:rPr>
                                                <w:rStyle w:val="Hyperlink"/>
                                                <w:rFonts w:asciiTheme="minorHAnsi" w:hAnsiTheme="minorHAnsi" w:cstheme="minorHAnsi"/>
                                                <w:color w:val="C600B5"/>
                                                <w:sz w:val="24"/>
                                                <w:szCs w:val="24"/>
                                              </w:rPr>
                                              <w:t>Find out more and see the list of rolled over price concessions</w:t>
                                            </w:r>
                                          </w:hyperlink>
                                        </w:p>
                                      </w:tc>
                                    </w:tr>
                                  </w:tbl>
                                  <w:p w14:paraId="290D9238" w14:textId="77777777" w:rsidR="001E6970" w:rsidRPr="001E6970" w:rsidRDefault="001E6970" w:rsidP="001E6970">
                                    <w:pPr>
                                      <w:rPr>
                                        <w:rFonts w:asciiTheme="minorHAnsi" w:eastAsia="Times New Roman" w:hAnsiTheme="minorHAnsi" w:cstheme="minorHAnsi"/>
                                        <w:sz w:val="20"/>
                                        <w:szCs w:val="20"/>
                                      </w:rPr>
                                    </w:pPr>
                                  </w:p>
                                </w:tc>
                              </w:tr>
                            </w:tbl>
                            <w:p w14:paraId="46BBECE5" w14:textId="77777777" w:rsidR="001E6970" w:rsidRPr="001E6970" w:rsidRDefault="001E6970" w:rsidP="001E6970">
                              <w:pPr>
                                <w:rPr>
                                  <w:rFonts w:asciiTheme="minorHAnsi" w:eastAsia="Times New Roman" w:hAnsiTheme="minorHAnsi" w:cstheme="minorHAnsi"/>
                                  <w:sz w:val="20"/>
                                  <w:szCs w:val="20"/>
                                </w:rPr>
                              </w:pPr>
                            </w:p>
                          </w:tc>
                        </w:tr>
                      </w:tbl>
                      <w:p w14:paraId="54F39FBE" w14:textId="77777777" w:rsidR="001E6970" w:rsidRPr="001E6970" w:rsidRDefault="001E6970" w:rsidP="001E6970">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1E6970" w:rsidRPr="001E6970" w14:paraId="4D3C0C1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E6970" w:rsidRPr="001E6970" w14:paraId="4E6BD569" w14:textId="77777777">
                                <w:tc>
                                  <w:tcPr>
                                    <w:tcW w:w="0" w:type="auto"/>
                                    <w:tcBorders>
                                      <w:top w:val="single" w:sz="12" w:space="0" w:color="106B62"/>
                                      <w:left w:val="nil"/>
                                      <w:bottom w:val="nil"/>
                                      <w:right w:val="nil"/>
                                    </w:tcBorders>
                                    <w:vAlign w:val="center"/>
                                    <w:hideMark/>
                                  </w:tcPr>
                                  <w:p w14:paraId="214425D3" w14:textId="77777777" w:rsidR="001E6970" w:rsidRPr="001E6970" w:rsidRDefault="001E6970" w:rsidP="001E6970">
                                    <w:pPr>
                                      <w:rPr>
                                        <w:rFonts w:asciiTheme="minorHAnsi" w:eastAsia="Times New Roman" w:hAnsiTheme="minorHAnsi" w:cstheme="minorHAnsi"/>
                                      </w:rPr>
                                    </w:pPr>
                                  </w:p>
                                </w:tc>
                              </w:tr>
                            </w:tbl>
                            <w:p w14:paraId="19E6FB1B"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209A5BB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E6970" w:rsidRPr="001E6970" w14:paraId="3A785AD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E6970" w:rsidRPr="001E6970" w14:paraId="5ED00C27" w14:textId="77777777">
                                      <w:tc>
                                        <w:tcPr>
                                          <w:tcW w:w="0" w:type="auto"/>
                                          <w:tcMar>
                                            <w:top w:w="0" w:type="dxa"/>
                                            <w:left w:w="270" w:type="dxa"/>
                                            <w:bottom w:w="135" w:type="dxa"/>
                                            <w:right w:w="270" w:type="dxa"/>
                                          </w:tcMar>
                                          <w:hideMark/>
                                        </w:tcPr>
                                        <w:p w14:paraId="5FBE29AC" w14:textId="77777777" w:rsidR="001E6970" w:rsidRPr="001E6970" w:rsidRDefault="001E6970" w:rsidP="001E6970">
                                          <w:pPr>
                                            <w:pStyle w:val="Heading2"/>
                                            <w:spacing w:line="240" w:lineRule="auto"/>
                                            <w:rPr>
                                              <w:rFonts w:asciiTheme="minorHAnsi" w:eastAsia="Times New Roman" w:hAnsiTheme="minorHAnsi" w:cstheme="minorHAnsi"/>
                                              <w:color w:val="auto"/>
                                            </w:rPr>
                                          </w:pPr>
                                          <w:r w:rsidRPr="001E6970">
                                            <w:rPr>
                                              <w:rFonts w:asciiTheme="minorHAnsi" w:eastAsia="Times New Roman" w:hAnsiTheme="minorHAnsi" w:cstheme="minorHAnsi"/>
                                              <w:color w:val="auto"/>
                                            </w:rPr>
                                            <w:t>Drug Tariff Watch – November 2023</w:t>
                                          </w:r>
                                        </w:p>
                                        <w:p w14:paraId="1D519BBB" w14:textId="3913C8C9" w:rsidR="001E6970" w:rsidRPr="001E6970" w:rsidRDefault="001E6970" w:rsidP="001E6970">
                                          <w:pPr>
                                            <w:rPr>
                                              <w:rFonts w:asciiTheme="minorHAnsi" w:hAnsiTheme="minorHAnsi" w:cstheme="minorHAnsi"/>
                                              <w:color w:val="106B62"/>
                                              <w:sz w:val="24"/>
                                              <w:szCs w:val="24"/>
                                            </w:rPr>
                                          </w:pPr>
                                          <w:r w:rsidRPr="001E6970">
                                            <w:rPr>
                                              <w:rFonts w:asciiTheme="minorHAnsi" w:hAnsiTheme="minorHAnsi" w:cstheme="minorHAnsi"/>
                                              <w:sz w:val="24"/>
                                              <w:szCs w:val="24"/>
                                            </w:rPr>
                                            <w:t>The Drug Tariff Preface published monthly lists additions, deletions and other changes to products listed in the Drug Tariff. To help pharmacy owners navigate this, we have published a summary of the Drug Tariff changes coming into effect from today, 1st November 2023.</w:t>
                                          </w:r>
                                          <w:r w:rsidRPr="001E6970">
                                            <w:rPr>
                                              <w:rFonts w:asciiTheme="minorHAnsi" w:hAnsiTheme="minorHAnsi" w:cstheme="minorHAnsi"/>
                                              <w:color w:val="106B62"/>
                                              <w:sz w:val="24"/>
                                              <w:szCs w:val="24"/>
                                            </w:rPr>
                                            <w:br/>
                                          </w:r>
                                          <w:hyperlink r:id="rId20" w:tgtFrame="_blank" w:history="1">
                                            <w:r w:rsidRPr="001E6970">
                                              <w:rPr>
                                                <w:rStyle w:val="Hyperlink"/>
                                                <w:rFonts w:asciiTheme="minorHAnsi" w:hAnsiTheme="minorHAnsi" w:cstheme="minorHAnsi"/>
                                                <w:color w:val="C600B5"/>
                                                <w:sz w:val="24"/>
                                                <w:szCs w:val="24"/>
                                              </w:rPr>
                                              <w:t>View the summary</w:t>
                                            </w:r>
                                          </w:hyperlink>
                                        </w:p>
                                      </w:tc>
                                    </w:tr>
                                  </w:tbl>
                                  <w:p w14:paraId="6E6F2F59" w14:textId="77777777" w:rsidR="001E6970" w:rsidRPr="001E6970" w:rsidRDefault="001E6970" w:rsidP="001E6970">
                                    <w:pPr>
                                      <w:rPr>
                                        <w:rFonts w:asciiTheme="minorHAnsi" w:eastAsia="Times New Roman" w:hAnsiTheme="minorHAnsi" w:cstheme="minorHAnsi"/>
                                        <w:sz w:val="20"/>
                                        <w:szCs w:val="20"/>
                                      </w:rPr>
                                    </w:pPr>
                                  </w:p>
                                </w:tc>
                              </w:tr>
                            </w:tbl>
                            <w:p w14:paraId="364217DD"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06F677E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E6970" w:rsidRPr="001E6970" w14:paraId="08C9E28C" w14:textId="77777777">
                                <w:tc>
                                  <w:tcPr>
                                    <w:tcW w:w="0" w:type="auto"/>
                                    <w:tcBorders>
                                      <w:top w:val="single" w:sz="12" w:space="0" w:color="106B62"/>
                                      <w:left w:val="nil"/>
                                      <w:bottom w:val="nil"/>
                                      <w:right w:val="nil"/>
                                    </w:tcBorders>
                                    <w:vAlign w:val="center"/>
                                    <w:hideMark/>
                                  </w:tcPr>
                                  <w:p w14:paraId="0CE0026E" w14:textId="77777777" w:rsidR="001E6970" w:rsidRPr="001E6970" w:rsidRDefault="001E6970" w:rsidP="001E6970">
                                    <w:pPr>
                                      <w:rPr>
                                        <w:rFonts w:asciiTheme="minorHAnsi" w:eastAsia="Times New Roman" w:hAnsiTheme="minorHAnsi" w:cstheme="minorHAnsi"/>
                                      </w:rPr>
                                    </w:pPr>
                                  </w:p>
                                </w:tc>
                              </w:tr>
                            </w:tbl>
                            <w:p w14:paraId="4404CB42"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0E90142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E6970" w:rsidRPr="001E6970" w14:paraId="02C3D99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E6970" w:rsidRPr="001E6970" w14:paraId="32A5A75A" w14:textId="77777777">
                                      <w:tc>
                                        <w:tcPr>
                                          <w:tcW w:w="0" w:type="auto"/>
                                          <w:tcMar>
                                            <w:top w:w="0" w:type="dxa"/>
                                            <w:left w:w="270" w:type="dxa"/>
                                            <w:bottom w:w="135" w:type="dxa"/>
                                            <w:right w:w="270" w:type="dxa"/>
                                          </w:tcMar>
                                          <w:hideMark/>
                                        </w:tcPr>
                                        <w:p w14:paraId="0E4A8D31" w14:textId="77777777" w:rsidR="001E6970" w:rsidRPr="001E6970" w:rsidRDefault="001E6970" w:rsidP="001E6970">
                                          <w:pPr>
                                            <w:pStyle w:val="Heading2"/>
                                            <w:spacing w:line="240" w:lineRule="auto"/>
                                            <w:rPr>
                                              <w:rFonts w:asciiTheme="minorHAnsi" w:eastAsia="Times New Roman" w:hAnsiTheme="minorHAnsi" w:cstheme="minorHAnsi"/>
                                              <w:color w:val="auto"/>
                                            </w:rPr>
                                          </w:pPr>
                                          <w:r w:rsidRPr="001E6970">
                                            <w:rPr>
                                              <w:rFonts w:asciiTheme="minorHAnsi" w:eastAsia="Times New Roman" w:hAnsiTheme="minorHAnsi" w:cstheme="minorHAnsi"/>
                                              <w:color w:val="auto"/>
                                            </w:rPr>
                                            <w:t>Appliances to be deleted from Part IX Drug Tariff</w:t>
                                          </w:r>
                                        </w:p>
                                        <w:p w14:paraId="5D17464C" w14:textId="77777777" w:rsidR="001E6970" w:rsidRPr="001E6970" w:rsidRDefault="001E6970" w:rsidP="001E6970">
                                          <w:pPr>
                                            <w:rPr>
                                              <w:rFonts w:asciiTheme="minorHAnsi" w:hAnsiTheme="minorHAnsi" w:cstheme="minorHAnsi"/>
                                              <w:sz w:val="24"/>
                                              <w:szCs w:val="24"/>
                                            </w:rPr>
                                          </w:pPr>
                                          <w:r w:rsidRPr="001E6970">
                                            <w:rPr>
                                              <w:rFonts w:asciiTheme="minorHAnsi" w:hAnsiTheme="minorHAnsi" w:cstheme="minorHAnsi"/>
                                              <w:sz w:val="24"/>
                                              <w:szCs w:val="24"/>
                                            </w:rPr>
                                            <w:t>Pharmacy teams should be aware of the appliances that are shortly due to be deleted from Part IX of the Drug Tariff. Only the listed appliances can be dispensed against NHS prescriptions. If you dispense an appliance that is not listed, it will be returned as disallowed, and payment will not be made for it. </w:t>
                                          </w:r>
                                          <w:r w:rsidRPr="001E6970">
                                            <w:rPr>
                                              <w:rFonts w:asciiTheme="minorHAnsi" w:hAnsiTheme="minorHAnsi" w:cstheme="minorHAnsi"/>
                                              <w:sz w:val="24"/>
                                              <w:szCs w:val="24"/>
                                            </w:rPr>
                                            <w:br/>
                                          </w:r>
                                          <w:r w:rsidRPr="001E6970">
                                            <w:rPr>
                                              <w:rFonts w:asciiTheme="minorHAnsi" w:hAnsiTheme="minorHAnsi" w:cstheme="minorHAnsi"/>
                                              <w:sz w:val="24"/>
                                              <w:szCs w:val="24"/>
                                            </w:rPr>
                                            <w:br/>
                                            <w:t>Some examples of appliances flagged for deletion in the coming months include:</w:t>
                                          </w:r>
                                        </w:p>
                                        <w:p w14:paraId="60F0C5F9" w14:textId="77777777" w:rsidR="001E6970" w:rsidRPr="001E6970" w:rsidRDefault="001E6970" w:rsidP="001E6970">
                                          <w:pPr>
                                            <w:numPr>
                                              <w:ilvl w:val="0"/>
                                              <w:numId w:val="1"/>
                                            </w:numPr>
                                            <w:rPr>
                                              <w:rFonts w:asciiTheme="minorHAnsi" w:eastAsia="Times New Roman" w:hAnsiTheme="minorHAnsi" w:cstheme="minorHAnsi"/>
                                              <w:sz w:val="24"/>
                                              <w:szCs w:val="24"/>
                                            </w:rPr>
                                          </w:pPr>
                                          <w:r w:rsidRPr="001E6970">
                                            <w:rPr>
                                              <w:rFonts w:asciiTheme="minorHAnsi" w:eastAsia="Times New Roman" w:hAnsiTheme="minorHAnsi" w:cstheme="minorHAnsi"/>
                                              <w:sz w:val="24"/>
                                              <w:szCs w:val="24"/>
                                            </w:rPr>
                                            <w:t>Mepilex® Border dressings (all sizes) </w:t>
                                          </w:r>
                                        </w:p>
                                        <w:p w14:paraId="0FE7BEAC" w14:textId="77777777" w:rsidR="001E6970" w:rsidRPr="001E6970" w:rsidRDefault="001E6970" w:rsidP="001E6970">
                                          <w:pPr>
                                            <w:numPr>
                                              <w:ilvl w:val="0"/>
                                              <w:numId w:val="1"/>
                                            </w:numPr>
                                            <w:rPr>
                                              <w:rFonts w:asciiTheme="minorHAnsi" w:eastAsia="Times New Roman" w:hAnsiTheme="minorHAnsi" w:cstheme="minorHAnsi"/>
                                              <w:sz w:val="24"/>
                                              <w:szCs w:val="24"/>
                                            </w:rPr>
                                          </w:pPr>
                                          <w:r w:rsidRPr="001E6970">
                                            <w:rPr>
                                              <w:rFonts w:asciiTheme="minorHAnsi" w:eastAsia="Times New Roman" w:hAnsiTheme="minorHAnsi" w:cstheme="minorHAnsi"/>
                                              <w:sz w:val="24"/>
                                              <w:szCs w:val="24"/>
                                            </w:rPr>
                                            <w:t>Mepilex® Border Lite dressings (all sizes) </w:t>
                                          </w:r>
                                        </w:p>
                                        <w:p w14:paraId="488A7E76" w14:textId="77777777" w:rsidR="001E6970" w:rsidRPr="001E6970" w:rsidRDefault="001E6970" w:rsidP="001E6970">
                                          <w:pPr>
                                            <w:numPr>
                                              <w:ilvl w:val="0"/>
                                              <w:numId w:val="1"/>
                                            </w:numPr>
                                            <w:rPr>
                                              <w:rFonts w:asciiTheme="minorHAnsi" w:eastAsia="Times New Roman" w:hAnsiTheme="minorHAnsi" w:cstheme="minorHAnsi"/>
                                              <w:sz w:val="24"/>
                                              <w:szCs w:val="24"/>
                                            </w:rPr>
                                          </w:pPr>
                                          <w:proofErr w:type="spellStart"/>
                                          <w:r w:rsidRPr="001E6970">
                                            <w:rPr>
                                              <w:rFonts w:asciiTheme="minorHAnsi" w:eastAsia="Times New Roman" w:hAnsiTheme="minorHAnsi" w:cstheme="minorHAnsi"/>
                                              <w:sz w:val="24"/>
                                              <w:szCs w:val="24"/>
                                            </w:rPr>
                                            <w:t>Diprobase</w:t>
                                          </w:r>
                                          <w:proofErr w:type="spellEnd"/>
                                          <w:r w:rsidRPr="001E6970">
                                            <w:rPr>
                                              <w:rFonts w:asciiTheme="minorHAnsi" w:eastAsia="Times New Roman" w:hAnsiTheme="minorHAnsi" w:cstheme="minorHAnsi"/>
                                              <w:sz w:val="24"/>
                                              <w:szCs w:val="24"/>
                                            </w:rPr>
                                            <w:t xml:space="preserve"> Lotion 300ml </w:t>
                                          </w:r>
                                        </w:p>
                                        <w:p w14:paraId="042254A1" w14:textId="77777777" w:rsidR="001E6970" w:rsidRPr="001E6970" w:rsidRDefault="001E6970" w:rsidP="001E6970">
                                          <w:pPr>
                                            <w:jc w:val="both"/>
                                            <w:rPr>
                                              <w:rFonts w:asciiTheme="minorHAnsi" w:hAnsiTheme="minorHAnsi" w:cstheme="minorHAnsi"/>
                                              <w:color w:val="106B62"/>
                                              <w:sz w:val="24"/>
                                              <w:szCs w:val="24"/>
                                            </w:rPr>
                                          </w:pPr>
                                          <w:hyperlink r:id="rId21" w:tgtFrame="_blank" w:history="1">
                                            <w:r w:rsidRPr="001E6970">
                                              <w:rPr>
                                                <w:rStyle w:val="Hyperlink"/>
                                                <w:rFonts w:asciiTheme="minorHAnsi" w:hAnsiTheme="minorHAnsi" w:cstheme="minorHAnsi"/>
                                                <w:color w:val="C600B5"/>
                                                <w:sz w:val="24"/>
                                                <w:szCs w:val="24"/>
                                              </w:rPr>
                                              <w:t>Find out more on about the discontinuation of Mepilex products</w:t>
                                            </w:r>
                                          </w:hyperlink>
                                          <w:r w:rsidRPr="001E6970">
                                            <w:rPr>
                                              <w:rFonts w:asciiTheme="minorHAnsi" w:hAnsiTheme="minorHAnsi" w:cstheme="minorHAnsi"/>
                                              <w:color w:val="106B62"/>
                                              <w:sz w:val="24"/>
                                              <w:szCs w:val="24"/>
                                            </w:rPr>
                                            <w:t> </w:t>
                                          </w:r>
                                        </w:p>
                                        <w:p w14:paraId="34155D36" w14:textId="77777777" w:rsidR="001E6970" w:rsidRPr="001E6970" w:rsidRDefault="001E6970" w:rsidP="001E6970">
                                          <w:pPr>
                                            <w:jc w:val="both"/>
                                            <w:rPr>
                                              <w:rFonts w:asciiTheme="minorHAnsi" w:hAnsiTheme="minorHAnsi" w:cstheme="minorHAnsi"/>
                                              <w:color w:val="106B62"/>
                                              <w:sz w:val="24"/>
                                              <w:szCs w:val="24"/>
                                            </w:rPr>
                                          </w:pPr>
                                          <w:hyperlink r:id="rId22" w:tgtFrame="_blank" w:history="1">
                                            <w:r w:rsidRPr="001E6970">
                                              <w:rPr>
                                                <w:rStyle w:val="Hyperlink"/>
                                                <w:rFonts w:asciiTheme="minorHAnsi" w:hAnsiTheme="minorHAnsi" w:cstheme="minorHAnsi"/>
                                                <w:color w:val="C600B5"/>
                                                <w:sz w:val="24"/>
                                                <w:szCs w:val="24"/>
                                              </w:rPr>
                                              <w:t>View appliances due to be deleted soon from Part IX of the Drug Tariff</w:t>
                                            </w:r>
                                          </w:hyperlink>
                                        </w:p>
                                      </w:tc>
                                    </w:tr>
                                  </w:tbl>
                                  <w:p w14:paraId="1811ED28" w14:textId="77777777" w:rsidR="001E6970" w:rsidRPr="001E6970" w:rsidRDefault="001E6970" w:rsidP="001E6970">
                                    <w:pPr>
                                      <w:rPr>
                                        <w:rFonts w:asciiTheme="minorHAnsi" w:eastAsia="Times New Roman" w:hAnsiTheme="minorHAnsi" w:cstheme="minorHAnsi"/>
                                        <w:sz w:val="20"/>
                                        <w:szCs w:val="20"/>
                                      </w:rPr>
                                    </w:pPr>
                                  </w:p>
                                </w:tc>
                              </w:tr>
                            </w:tbl>
                            <w:p w14:paraId="2E80642E" w14:textId="77777777" w:rsidR="001E6970" w:rsidRPr="001E6970" w:rsidRDefault="001E6970" w:rsidP="001E6970">
                              <w:pPr>
                                <w:rPr>
                                  <w:rFonts w:asciiTheme="minorHAnsi" w:eastAsia="Times New Roman" w:hAnsiTheme="minorHAnsi" w:cstheme="minorHAnsi"/>
                                  <w:sz w:val="20"/>
                                  <w:szCs w:val="20"/>
                                </w:rPr>
                              </w:pPr>
                            </w:p>
                          </w:tc>
                        </w:tr>
                      </w:tbl>
                      <w:p w14:paraId="4860F12E" w14:textId="77777777" w:rsidR="001E6970" w:rsidRPr="001E6970" w:rsidRDefault="001E6970" w:rsidP="001E6970">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1E6970" w:rsidRPr="001E6970" w14:paraId="727870D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E6970" w:rsidRPr="001E6970" w14:paraId="1766510C" w14:textId="77777777">
                                <w:tc>
                                  <w:tcPr>
                                    <w:tcW w:w="0" w:type="auto"/>
                                    <w:tcBorders>
                                      <w:top w:val="single" w:sz="12" w:space="0" w:color="106B62"/>
                                      <w:left w:val="nil"/>
                                      <w:bottom w:val="nil"/>
                                      <w:right w:val="nil"/>
                                    </w:tcBorders>
                                    <w:vAlign w:val="center"/>
                                    <w:hideMark/>
                                  </w:tcPr>
                                  <w:p w14:paraId="4A115E95" w14:textId="77777777" w:rsidR="001E6970" w:rsidRPr="001E6970" w:rsidRDefault="001E6970" w:rsidP="001E6970">
                                    <w:pPr>
                                      <w:rPr>
                                        <w:rFonts w:asciiTheme="minorHAnsi" w:eastAsia="Times New Roman" w:hAnsiTheme="minorHAnsi" w:cstheme="minorHAnsi"/>
                                      </w:rPr>
                                    </w:pPr>
                                  </w:p>
                                </w:tc>
                              </w:tr>
                            </w:tbl>
                            <w:p w14:paraId="4B4007CF"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212790F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E6970" w:rsidRPr="001E6970" w14:paraId="2FC0801F" w14:textId="77777777">
                                <w:tc>
                                  <w:tcPr>
                                    <w:tcW w:w="0" w:type="auto"/>
                                    <w:tcMar>
                                      <w:top w:w="0" w:type="dxa"/>
                                      <w:left w:w="135" w:type="dxa"/>
                                      <w:bottom w:w="0" w:type="dxa"/>
                                      <w:right w:w="135" w:type="dxa"/>
                                    </w:tcMar>
                                    <w:hideMark/>
                                  </w:tcPr>
                                  <w:p w14:paraId="1F26D4DA" w14:textId="23204E38" w:rsidR="001E6970" w:rsidRPr="001E6970" w:rsidRDefault="001E6970" w:rsidP="001E6970">
                                    <w:pPr>
                                      <w:jc w:val="center"/>
                                      <w:rPr>
                                        <w:rFonts w:asciiTheme="minorHAnsi" w:eastAsia="Times New Roman" w:hAnsiTheme="minorHAnsi" w:cstheme="minorHAnsi"/>
                                      </w:rPr>
                                    </w:pPr>
                                    <w:r w:rsidRPr="001E6970">
                                      <w:rPr>
                                        <w:rFonts w:asciiTheme="minorHAnsi" w:eastAsia="Times New Roman" w:hAnsiTheme="minorHAnsi" w:cstheme="minorHAnsi"/>
                                        <w:noProof/>
                                        <w:color w:val="0000FF"/>
                                      </w:rPr>
                                      <w:drawing>
                                        <wp:inline distT="0" distB="0" distL="0" distR="0" wp14:anchorId="29C32B38" wp14:editId="712B3F17">
                                          <wp:extent cx="5372100" cy="838200"/>
                                          <wp:effectExtent l="0" t="0" r="0" b="0"/>
                                          <wp:docPr id="1750205522" name="Picture 6" descr="Community Pharmacy England banner">
                                            <a:hlinkClick xmlns:a="http://schemas.openxmlformats.org/drawingml/2006/main" r:id="rId2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6FFDF56" w14:textId="77777777" w:rsidR="001E6970" w:rsidRPr="001E6970" w:rsidRDefault="001E6970" w:rsidP="001E6970">
                              <w:pPr>
                                <w:rPr>
                                  <w:rFonts w:asciiTheme="minorHAnsi" w:eastAsia="Times New Roman" w:hAnsiTheme="minorHAnsi" w:cstheme="minorHAnsi"/>
                                  <w:sz w:val="20"/>
                                  <w:szCs w:val="20"/>
                                </w:rPr>
                              </w:pPr>
                            </w:p>
                          </w:tc>
                        </w:tr>
                        <w:tr w:rsidR="001E6970" w:rsidRPr="001E6970" w14:paraId="403EB02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E6970" w:rsidRPr="001E6970" w14:paraId="3CD25479" w14:textId="77777777">
                                <w:tc>
                                  <w:tcPr>
                                    <w:tcW w:w="0" w:type="auto"/>
                                    <w:tcBorders>
                                      <w:top w:val="single" w:sz="12" w:space="0" w:color="106B62"/>
                                      <w:left w:val="nil"/>
                                      <w:bottom w:val="nil"/>
                                      <w:right w:val="nil"/>
                                    </w:tcBorders>
                                    <w:vAlign w:val="center"/>
                                    <w:hideMark/>
                                  </w:tcPr>
                                  <w:p w14:paraId="7C82B122" w14:textId="77777777" w:rsidR="001E6970" w:rsidRPr="001E6970" w:rsidRDefault="001E6970" w:rsidP="001E6970">
                                    <w:pPr>
                                      <w:rPr>
                                        <w:rFonts w:asciiTheme="minorHAnsi" w:eastAsia="Times New Roman" w:hAnsiTheme="minorHAnsi" w:cstheme="minorHAnsi"/>
                                      </w:rPr>
                                    </w:pPr>
                                  </w:p>
                                </w:tc>
                              </w:tr>
                            </w:tbl>
                            <w:p w14:paraId="6BFF67D1" w14:textId="77777777" w:rsidR="001E6970" w:rsidRPr="001E6970" w:rsidRDefault="001E6970" w:rsidP="001E6970">
                              <w:pPr>
                                <w:rPr>
                                  <w:rFonts w:asciiTheme="minorHAnsi" w:eastAsia="Times New Roman" w:hAnsiTheme="minorHAnsi" w:cstheme="minorHAnsi"/>
                                  <w:sz w:val="20"/>
                                  <w:szCs w:val="20"/>
                                </w:rPr>
                              </w:pPr>
                            </w:p>
                          </w:tc>
                        </w:tr>
                      </w:tbl>
                      <w:p w14:paraId="3FF9232F" w14:textId="77777777" w:rsidR="001E6970" w:rsidRPr="001E6970" w:rsidRDefault="001E6970" w:rsidP="001E6970">
                        <w:pPr>
                          <w:rPr>
                            <w:rFonts w:asciiTheme="minorHAnsi" w:eastAsia="Times New Roman" w:hAnsiTheme="minorHAnsi" w:cstheme="minorHAnsi"/>
                            <w:sz w:val="20"/>
                            <w:szCs w:val="20"/>
                          </w:rPr>
                        </w:pPr>
                      </w:p>
                    </w:tc>
                  </w:tr>
                  <w:tr w:rsidR="001E6970" w14:paraId="3B5E637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E6970" w:rsidRPr="001E6970" w14:paraId="7D007B1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1E6970" w:rsidRPr="001E6970" w14:paraId="05BCDC8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1E6970" w:rsidRPr="001E6970" w14:paraId="693CAF1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1E6970" w:rsidRPr="001E6970" w14:paraId="3105C47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1E6970" w:rsidRPr="001E6970" w14:paraId="16B2F3E4"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E6970" w:rsidRPr="001E6970" w14:paraId="23EA5CB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E6970" w:rsidRPr="001E6970" w14:paraId="5D89FB8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E6970" w:rsidRPr="001E6970" w14:paraId="2A2C1336" w14:textId="77777777">
                                                                    <w:tc>
                                                                      <w:tcPr>
                                                                        <w:tcW w:w="360" w:type="dxa"/>
                                                                        <w:vAlign w:val="center"/>
                                                                        <w:hideMark/>
                                                                      </w:tcPr>
                                                                      <w:p w14:paraId="2B5655F3" w14:textId="110F08A1" w:rsidR="001E6970" w:rsidRPr="001E6970" w:rsidRDefault="001E6970" w:rsidP="001E6970">
                                                                        <w:pPr>
                                                                          <w:jc w:val="center"/>
                                                                          <w:rPr>
                                                                            <w:rFonts w:asciiTheme="minorHAnsi" w:eastAsia="Times New Roman" w:hAnsiTheme="minorHAnsi" w:cstheme="minorHAnsi"/>
                                                                          </w:rPr>
                                                                        </w:pPr>
                                                                        <w:r w:rsidRPr="001E6970">
                                                                          <w:rPr>
                                                                            <w:rFonts w:asciiTheme="minorHAnsi" w:eastAsia="Times New Roman" w:hAnsiTheme="minorHAnsi" w:cstheme="minorHAnsi"/>
                                                                            <w:noProof/>
                                                                            <w:color w:val="0000FF"/>
                                                                          </w:rPr>
                                                                          <w:lastRenderedPageBreak/>
                                                                          <w:drawing>
                                                                            <wp:inline distT="0" distB="0" distL="0" distR="0" wp14:anchorId="3F5DC941" wp14:editId="3670663D">
                                                                              <wp:extent cx="228600" cy="228600"/>
                                                                              <wp:effectExtent l="0" t="0" r="0" b="0"/>
                                                                              <wp:docPr id="189925559" name="Picture 5" descr="Twitter">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7E9C07A" w14:textId="77777777" w:rsidR="001E6970" w:rsidRPr="001E6970" w:rsidRDefault="001E6970" w:rsidP="001E6970">
                                                                  <w:pPr>
                                                                    <w:rPr>
                                                                      <w:rFonts w:asciiTheme="minorHAnsi" w:eastAsia="Times New Roman" w:hAnsiTheme="minorHAnsi" w:cstheme="minorHAnsi"/>
                                                                      <w:sz w:val="20"/>
                                                                      <w:szCs w:val="20"/>
                                                                    </w:rPr>
                                                                  </w:pPr>
                                                                </w:p>
                                                              </w:tc>
                                                            </w:tr>
                                                          </w:tbl>
                                                          <w:p w14:paraId="118484E1" w14:textId="77777777" w:rsidR="001E6970" w:rsidRPr="001E6970" w:rsidRDefault="001E6970" w:rsidP="001E6970">
                                                            <w:pPr>
                                                              <w:rPr>
                                                                <w:rFonts w:asciiTheme="minorHAnsi" w:eastAsia="Times New Roman" w:hAnsiTheme="minorHAnsi" w:cstheme="minorHAnsi"/>
                                                                <w:sz w:val="20"/>
                                                                <w:szCs w:val="20"/>
                                                              </w:rPr>
                                                            </w:pPr>
                                                          </w:p>
                                                        </w:tc>
                                                      </w:tr>
                                                    </w:tbl>
                                                    <w:p w14:paraId="70F4B6EB" w14:textId="77777777" w:rsidR="001E6970" w:rsidRPr="001E6970" w:rsidRDefault="001E6970" w:rsidP="001E6970">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E6970" w:rsidRPr="001E6970" w14:paraId="6052FBA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E6970" w:rsidRPr="001E6970" w14:paraId="1478BEE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E6970" w:rsidRPr="001E6970" w14:paraId="45A2B8FC" w14:textId="77777777">
                                                                    <w:tc>
                                                                      <w:tcPr>
                                                                        <w:tcW w:w="360" w:type="dxa"/>
                                                                        <w:vAlign w:val="center"/>
                                                                        <w:hideMark/>
                                                                      </w:tcPr>
                                                                      <w:p w14:paraId="771A43AA" w14:textId="45B8139D" w:rsidR="001E6970" w:rsidRPr="001E6970" w:rsidRDefault="001E6970" w:rsidP="001E6970">
                                                                        <w:pPr>
                                                                          <w:jc w:val="center"/>
                                                                          <w:rPr>
                                                                            <w:rFonts w:asciiTheme="minorHAnsi" w:eastAsia="Times New Roman" w:hAnsiTheme="minorHAnsi" w:cstheme="minorHAnsi"/>
                                                                          </w:rPr>
                                                                        </w:pPr>
                                                                        <w:r w:rsidRPr="001E6970">
                                                                          <w:rPr>
                                                                            <w:rFonts w:asciiTheme="minorHAnsi" w:eastAsia="Times New Roman" w:hAnsiTheme="minorHAnsi" w:cstheme="minorHAnsi"/>
                                                                            <w:noProof/>
                                                                            <w:color w:val="0000FF"/>
                                                                          </w:rPr>
                                                                          <w:drawing>
                                                                            <wp:inline distT="0" distB="0" distL="0" distR="0" wp14:anchorId="0BFE8826" wp14:editId="253036EE">
                                                                              <wp:extent cx="228600" cy="228600"/>
                                                                              <wp:effectExtent l="0" t="0" r="0" b="0"/>
                                                                              <wp:docPr id="1185163067" name="Picture 4" descr="Facebook">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E9F6880" w14:textId="77777777" w:rsidR="001E6970" w:rsidRPr="001E6970" w:rsidRDefault="001E6970" w:rsidP="001E6970">
                                                                  <w:pPr>
                                                                    <w:rPr>
                                                                      <w:rFonts w:asciiTheme="minorHAnsi" w:eastAsia="Times New Roman" w:hAnsiTheme="minorHAnsi" w:cstheme="minorHAnsi"/>
                                                                      <w:sz w:val="20"/>
                                                                      <w:szCs w:val="20"/>
                                                                    </w:rPr>
                                                                  </w:pPr>
                                                                </w:p>
                                                              </w:tc>
                                                            </w:tr>
                                                          </w:tbl>
                                                          <w:p w14:paraId="773FA968" w14:textId="77777777" w:rsidR="001E6970" w:rsidRPr="001E6970" w:rsidRDefault="001E6970" w:rsidP="001E6970">
                                                            <w:pPr>
                                                              <w:rPr>
                                                                <w:rFonts w:asciiTheme="minorHAnsi" w:eastAsia="Times New Roman" w:hAnsiTheme="minorHAnsi" w:cstheme="minorHAnsi"/>
                                                                <w:sz w:val="20"/>
                                                                <w:szCs w:val="20"/>
                                                              </w:rPr>
                                                            </w:pPr>
                                                          </w:p>
                                                        </w:tc>
                                                      </w:tr>
                                                    </w:tbl>
                                                    <w:p w14:paraId="6A8D460D" w14:textId="77777777" w:rsidR="001E6970" w:rsidRPr="001E6970" w:rsidRDefault="001E6970" w:rsidP="001E6970">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E6970" w:rsidRPr="001E6970" w14:paraId="59BF9C6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E6970" w:rsidRPr="001E6970" w14:paraId="195FBA7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E6970" w:rsidRPr="001E6970" w14:paraId="5743D459" w14:textId="77777777">
                                                                    <w:tc>
                                                                      <w:tcPr>
                                                                        <w:tcW w:w="360" w:type="dxa"/>
                                                                        <w:vAlign w:val="center"/>
                                                                        <w:hideMark/>
                                                                      </w:tcPr>
                                                                      <w:p w14:paraId="48C561C0" w14:textId="3459FE96" w:rsidR="001E6970" w:rsidRPr="001E6970" w:rsidRDefault="001E6970" w:rsidP="001E6970">
                                                                        <w:pPr>
                                                                          <w:jc w:val="center"/>
                                                                          <w:rPr>
                                                                            <w:rFonts w:asciiTheme="minorHAnsi" w:eastAsia="Times New Roman" w:hAnsiTheme="minorHAnsi" w:cstheme="minorHAnsi"/>
                                                                          </w:rPr>
                                                                        </w:pPr>
                                                                        <w:r w:rsidRPr="001E6970">
                                                                          <w:rPr>
                                                                            <w:rFonts w:asciiTheme="minorHAnsi" w:eastAsia="Times New Roman" w:hAnsiTheme="minorHAnsi" w:cstheme="minorHAnsi"/>
                                                                            <w:noProof/>
                                                                            <w:color w:val="0000FF"/>
                                                                          </w:rPr>
                                                                          <w:drawing>
                                                                            <wp:inline distT="0" distB="0" distL="0" distR="0" wp14:anchorId="3EB9E2DC" wp14:editId="5E1DB29C">
                                                                              <wp:extent cx="228600" cy="228600"/>
                                                                              <wp:effectExtent l="0" t="0" r="0" b="0"/>
                                                                              <wp:docPr id="1648331385" name="Picture 3" descr="LinkedIn">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0362CC0" w14:textId="77777777" w:rsidR="001E6970" w:rsidRPr="001E6970" w:rsidRDefault="001E6970" w:rsidP="001E6970">
                                                                  <w:pPr>
                                                                    <w:rPr>
                                                                      <w:rFonts w:asciiTheme="minorHAnsi" w:eastAsia="Times New Roman" w:hAnsiTheme="minorHAnsi" w:cstheme="minorHAnsi"/>
                                                                      <w:sz w:val="20"/>
                                                                      <w:szCs w:val="20"/>
                                                                    </w:rPr>
                                                                  </w:pPr>
                                                                </w:p>
                                                              </w:tc>
                                                            </w:tr>
                                                          </w:tbl>
                                                          <w:p w14:paraId="08810C40" w14:textId="77777777" w:rsidR="001E6970" w:rsidRPr="001E6970" w:rsidRDefault="001E6970" w:rsidP="001E6970">
                                                            <w:pPr>
                                                              <w:rPr>
                                                                <w:rFonts w:asciiTheme="minorHAnsi" w:eastAsia="Times New Roman" w:hAnsiTheme="minorHAnsi" w:cstheme="minorHAnsi"/>
                                                                <w:sz w:val="20"/>
                                                                <w:szCs w:val="20"/>
                                                              </w:rPr>
                                                            </w:pPr>
                                                          </w:p>
                                                        </w:tc>
                                                      </w:tr>
                                                    </w:tbl>
                                                    <w:p w14:paraId="26DF5117" w14:textId="77777777" w:rsidR="001E6970" w:rsidRPr="001E6970" w:rsidRDefault="001E6970" w:rsidP="001E6970">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1E6970" w:rsidRPr="001E6970" w14:paraId="0BA9094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E6970" w:rsidRPr="001E6970" w14:paraId="3785D61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E6970" w:rsidRPr="001E6970" w14:paraId="2D579141" w14:textId="77777777">
                                                                    <w:tc>
                                                                      <w:tcPr>
                                                                        <w:tcW w:w="360" w:type="dxa"/>
                                                                        <w:vAlign w:val="center"/>
                                                                        <w:hideMark/>
                                                                      </w:tcPr>
                                                                      <w:p w14:paraId="6036B200" w14:textId="0871CC9F" w:rsidR="001E6970" w:rsidRPr="001E6970" w:rsidRDefault="001E6970" w:rsidP="001E6970">
                                                                        <w:pPr>
                                                                          <w:jc w:val="center"/>
                                                                          <w:rPr>
                                                                            <w:rFonts w:asciiTheme="minorHAnsi" w:eastAsia="Times New Roman" w:hAnsiTheme="minorHAnsi" w:cstheme="minorHAnsi"/>
                                                                          </w:rPr>
                                                                        </w:pPr>
                                                                        <w:r w:rsidRPr="001E6970">
                                                                          <w:rPr>
                                                                            <w:rFonts w:asciiTheme="minorHAnsi" w:eastAsia="Times New Roman" w:hAnsiTheme="minorHAnsi" w:cstheme="minorHAnsi"/>
                                                                            <w:noProof/>
                                                                            <w:color w:val="0000FF"/>
                                                                          </w:rPr>
                                                                          <w:drawing>
                                                                            <wp:inline distT="0" distB="0" distL="0" distR="0" wp14:anchorId="7C40EF94" wp14:editId="16DBC719">
                                                                              <wp:extent cx="228600" cy="228600"/>
                                                                              <wp:effectExtent l="0" t="0" r="0" b="0"/>
                                                                              <wp:docPr id="250671050" name="Picture 2" descr="Website">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6C29A2" w14:textId="77777777" w:rsidR="001E6970" w:rsidRPr="001E6970" w:rsidRDefault="001E6970" w:rsidP="001E6970">
                                                                  <w:pPr>
                                                                    <w:rPr>
                                                                      <w:rFonts w:asciiTheme="minorHAnsi" w:eastAsia="Times New Roman" w:hAnsiTheme="minorHAnsi" w:cstheme="minorHAnsi"/>
                                                                      <w:sz w:val="20"/>
                                                                      <w:szCs w:val="20"/>
                                                                    </w:rPr>
                                                                  </w:pPr>
                                                                </w:p>
                                                              </w:tc>
                                                            </w:tr>
                                                          </w:tbl>
                                                          <w:p w14:paraId="2473DB19" w14:textId="77777777" w:rsidR="001E6970" w:rsidRPr="001E6970" w:rsidRDefault="001E6970" w:rsidP="001E6970">
                                                            <w:pPr>
                                                              <w:rPr>
                                                                <w:rFonts w:asciiTheme="minorHAnsi" w:eastAsia="Times New Roman" w:hAnsiTheme="minorHAnsi" w:cstheme="minorHAnsi"/>
                                                                <w:sz w:val="20"/>
                                                                <w:szCs w:val="20"/>
                                                              </w:rPr>
                                                            </w:pPr>
                                                          </w:p>
                                                        </w:tc>
                                                      </w:tr>
                                                    </w:tbl>
                                                    <w:p w14:paraId="6ED5AF4C" w14:textId="77777777" w:rsidR="001E6970" w:rsidRPr="001E6970" w:rsidRDefault="001E6970" w:rsidP="001E6970">
                                                      <w:pPr>
                                                        <w:rPr>
                                                          <w:rFonts w:asciiTheme="minorHAnsi" w:eastAsia="Times New Roman" w:hAnsiTheme="minorHAnsi" w:cstheme="minorHAnsi"/>
                                                          <w:sz w:val="20"/>
                                                          <w:szCs w:val="20"/>
                                                        </w:rPr>
                                                      </w:pPr>
                                                    </w:p>
                                                  </w:tc>
                                                </w:tr>
                                              </w:tbl>
                                              <w:p w14:paraId="6A434047" w14:textId="77777777" w:rsidR="001E6970" w:rsidRPr="001E6970" w:rsidRDefault="001E6970" w:rsidP="001E6970">
                                                <w:pPr>
                                                  <w:jc w:val="center"/>
                                                  <w:rPr>
                                                    <w:rFonts w:asciiTheme="minorHAnsi" w:eastAsia="Times New Roman" w:hAnsiTheme="minorHAnsi" w:cstheme="minorHAnsi"/>
                                                    <w:sz w:val="20"/>
                                                    <w:szCs w:val="20"/>
                                                  </w:rPr>
                                                </w:pPr>
                                              </w:p>
                                            </w:tc>
                                          </w:tr>
                                        </w:tbl>
                                        <w:p w14:paraId="454E55C1" w14:textId="77777777" w:rsidR="001E6970" w:rsidRPr="001E6970" w:rsidRDefault="001E6970" w:rsidP="001E6970">
                                          <w:pPr>
                                            <w:jc w:val="center"/>
                                            <w:rPr>
                                              <w:rFonts w:asciiTheme="minorHAnsi" w:eastAsia="Times New Roman" w:hAnsiTheme="minorHAnsi" w:cstheme="minorHAnsi"/>
                                              <w:sz w:val="20"/>
                                              <w:szCs w:val="20"/>
                                            </w:rPr>
                                          </w:pPr>
                                        </w:p>
                                      </w:tc>
                                    </w:tr>
                                  </w:tbl>
                                  <w:p w14:paraId="58170237" w14:textId="77777777" w:rsidR="001E6970" w:rsidRPr="001E6970" w:rsidRDefault="001E6970" w:rsidP="001E6970">
                                    <w:pPr>
                                      <w:jc w:val="center"/>
                                      <w:rPr>
                                        <w:rFonts w:asciiTheme="minorHAnsi" w:eastAsia="Times New Roman" w:hAnsiTheme="minorHAnsi" w:cstheme="minorHAnsi"/>
                                        <w:sz w:val="20"/>
                                        <w:szCs w:val="20"/>
                                      </w:rPr>
                                    </w:pPr>
                                  </w:p>
                                </w:tc>
                              </w:tr>
                            </w:tbl>
                            <w:p w14:paraId="39654478" w14:textId="77777777" w:rsidR="001E6970" w:rsidRPr="001E6970" w:rsidRDefault="001E6970" w:rsidP="001E6970">
                              <w:pPr>
                                <w:jc w:val="center"/>
                                <w:rPr>
                                  <w:rFonts w:asciiTheme="minorHAnsi" w:eastAsia="Times New Roman" w:hAnsiTheme="minorHAnsi" w:cstheme="minorHAnsi"/>
                                  <w:sz w:val="20"/>
                                  <w:szCs w:val="20"/>
                                </w:rPr>
                              </w:pPr>
                            </w:p>
                          </w:tc>
                        </w:tr>
                      </w:tbl>
                      <w:p w14:paraId="168031B3" w14:textId="77777777" w:rsidR="001E6970" w:rsidRPr="001E6970" w:rsidRDefault="001E6970" w:rsidP="001E6970">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1E6970" w:rsidRPr="001E6970" w14:paraId="704583F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E6970" w:rsidRPr="001E6970" w14:paraId="05B3280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E6970" w:rsidRPr="001E6970" w14:paraId="5D5B1DF4" w14:textId="77777777">
                                      <w:tc>
                                        <w:tcPr>
                                          <w:tcW w:w="0" w:type="auto"/>
                                          <w:tcMar>
                                            <w:top w:w="0" w:type="dxa"/>
                                            <w:left w:w="270" w:type="dxa"/>
                                            <w:bottom w:w="135" w:type="dxa"/>
                                            <w:right w:w="270" w:type="dxa"/>
                                          </w:tcMar>
                                          <w:hideMark/>
                                        </w:tcPr>
                                        <w:p w14:paraId="4EFF66FC" w14:textId="77777777" w:rsidR="001E6970" w:rsidRPr="001E6970" w:rsidRDefault="001E6970" w:rsidP="001E6970">
                                          <w:pPr>
                                            <w:jc w:val="center"/>
                                            <w:rPr>
                                              <w:rFonts w:asciiTheme="minorHAnsi" w:hAnsiTheme="minorHAnsi" w:cstheme="minorHAnsi"/>
                                              <w:sz w:val="18"/>
                                              <w:szCs w:val="18"/>
                                            </w:rPr>
                                          </w:pPr>
                                          <w:r w:rsidRPr="001E6970">
                                            <w:rPr>
                                              <w:rStyle w:val="Strong"/>
                                              <w:rFonts w:asciiTheme="minorHAnsi" w:hAnsiTheme="minorHAnsi" w:cstheme="minorHAnsi"/>
                                              <w:sz w:val="18"/>
                                              <w:szCs w:val="18"/>
                                            </w:rPr>
                                            <w:t>Community Pharmacy England</w:t>
                                          </w:r>
                                          <w:r w:rsidRPr="001E6970">
                                            <w:rPr>
                                              <w:rFonts w:asciiTheme="minorHAnsi" w:hAnsiTheme="minorHAnsi" w:cstheme="minorHAnsi"/>
                                              <w:sz w:val="18"/>
                                              <w:szCs w:val="18"/>
                                            </w:rPr>
                                            <w:br/>
                                            <w:t>Address: 14 Hosier Lane, London EC1A 9LQ</w:t>
                                          </w:r>
                                          <w:r w:rsidRPr="001E6970">
                                            <w:rPr>
                                              <w:rFonts w:asciiTheme="minorHAnsi" w:hAnsiTheme="minorHAnsi" w:cstheme="minorHAnsi"/>
                                              <w:sz w:val="18"/>
                                              <w:szCs w:val="18"/>
                                            </w:rPr>
                                            <w:br/>
                                            <w:t xml:space="preserve">Tel: 0203 1220 810 | Email: </w:t>
                                          </w:r>
                                          <w:hyperlink r:id="rId38" w:history="1">
                                            <w:r w:rsidRPr="001E6970">
                                              <w:rPr>
                                                <w:rStyle w:val="Hyperlink"/>
                                                <w:rFonts w:asciiTheme="minorHAnsi" w:hAnsiTheme="minorHAnsi" w:cstheme="minorHAnsi"/>
                                                <w:color w:val="auto"/>
                                                <w:sz w:val="18"/>
                                                <w:szCs w:val="18"/>
                                              </w:rPr>
                                              <w:t>comms.team@cpe.org.uk</w:t>
                                            </w:r>
                                          </w:hyperlink>
                                        </w:p>
                                        <w:p w14:paraId="371EABE9" w14:textId="77777777" w:rsidR="001E6970" w:rsidRPr="001E6970" w:rsidRDefault="001E6970" w:rsidP="001E6970">
                                          <w:pPr>
                                            <w:jc w:val="center"/>
                                            <w:rPr>
                                              <w:rFonts w:asciiTheme="minorHAnsi" w:hAnsiTheme="minorHAnsi" w:cstheme="minorHAnsi"/>
                                              <w:sz w:val="18"/>
                                              <w:szCs w:val="18"/>
                                            </w:rPr>
                                          </w:pPr>
                                          <w:r w:rsidRPr="001E6970">
                                            <w:rPr>
                                              <w:rStyle w:val="Emphasis"/>
                                              <w:rFonts w:asciiTheme="minorHAnsi" w:hAnsiTheme="minorHAnsi" w:cstheme="minorHAnsi"/>
                                              <w:sz w:val="18"/>
                                              <w:szCs w:val="18"/>
                                            </w:rPr>
                                            <w:t xml:space="preserve">Copyright © 2023 Community Pharmacy England, </w:t>
                                          </w:r>
                                          <w:proofErr w:type="gramStart"/>
                                          <w:r w:rsidRPr="001E6970">
                                            <w:rPr>
                                              <w:rStyle w:val="Emphasis"/>
                                              <w:rFonts w:asciiTheme="minorHAnsi" w:hAnsiTheme="minorHAnsi" w:cstheme="minorHAnsi"/>
                                              <w:sz w:val="18"/>
                                              <w:szCs w:val="18"/>
                                            </w:rPr>
                                            <w:t>All</w:t>
                                          </w:r>
                                          <w:proofErr w:type="gramEnd"/>
                                          <w:r w:rsidRPr="001E6970">
                                            <w:rPr>
                                              <w:rStyle w:val="Emphasis"/>
                                              <w:rFonts w:asciiTheme="minorHAnsi" w:hAnsiTheme="minorHAnsi" w:cstheme="minorHAnsi"/>
                                              <w:sz w:val="18"/>
                                              <w:szCs w:val="18"/>
                                            </w:rPr>
                                            <w:t xml:space="preserve"> rights reserved.</w:t>
                                          </w:r>
                                        </w:p>
                                        <w:p w14:paraId="133B19D8" w14:textId="5354F1D1" w:rsidR="001E6970" w:rsidRPr="001E6970" w:rsidRDefault="001E6970" w:rsidP="001E6970">
                                          <w:pPr>
                                            <w:jc w:val="center"/>
                                            <w:rPr>
                                              <w:rFonts w:asciiTheme="minorHAnsi" w:hAnsiTheme="minorHAnsi" w:cstheme="minorHAnsi"/>
                                              <w:color w:val="106B62"/>
                                              <w:sz w:val="18"/>
                                              <w:szCs w:val="18"/>
                                            </w:rPr>
                                          </w:pPr>
                                          <w:r w:rsidRPr="001E6970">
                                            <w:rPr>
                                              <w:rFonts w:asciiTheme="minorHAnsi" w:hAnsiTheme="minorHAnsi" w:cstheme="minorHAnsi"/>
                                              <w:sz w:val="18"/>
                                              <w:szCs w:val="18"/>
                                            </w:rPr>
                                            <w:t>You are receiving this email because you are subscribed to our newsletters. Please note Community Pharmacy England is the operating name of the Pharmaceutical Services Negotiating Committee (PSNC).</w:t>
                                          </w:r>
                                        </w:p>
                                      </w:tc>
                                    </w:tr>
                                  </w:tbl>
                                  <w:p w14:paraId="0B98F31C" w14:textId="77777777" w:rsidR="001E6970" w:rsidRPr="001E6970" w:rsidRDefault="001E6970" w:rsidP="001E6970">
                                    <w:pPr>
                                      <w:rPr>
                                        <w:rFonts w:asciiTheme="minorHAnsi" w:eastAsia="Times New Roman" w:hAnsiTheme="minorHAnsi" w:cstheme="minorHAnsi"/>
                                        <w:sz w:val="20"/>
                                        <w:szCs w:val="20"/>
                                      </w:rPr>
                                    </w:pPr>
                                  </w:p>
                                </w:tc>
                              </w:tr>
                            </w:tbl>
                            <w:p w14:paraId="451275FF" w14:textId="77777777" w:rsidR="001E6970" w:rsidRPr="001E6970" w:rsidRDefault="001E6970" w:rsidP="001E6970">
                              <w:pPr>
                                <w:rPr>
                                  <w:rFonts w:asciiTheme="minorHAnsi" w:eastAsia="Times New Roman" w:hAnsiTheme="minorHAnsi" w:cstheme="minorHAnsi"/>
                                  <w:sz w:val="20"/>
                                  <w:szCs w:val="20"/>
                                </w:rPr>
                              </w:pPr>
                            </w:p>
                          </w:tc>
                        </w:tr>
                      </w:tbl>
                      <w:p w14:paraId="35E55E46" w14:textId="77777777" w:rsidR="001E6970" w:rsidRPr="001E6970" w:rsidRDefault="001E6970" w:rsidP="001E6970">
                        <w:pPr>
                          <w:rPr>
                            <w:rFonts w:asciiTheme="minorHAnsi" w:eastAsia="Times New Roman" w:hAnsiTheme="minorHAnsi" w:cstheme="minorHAnsi"/>
                            <w:sz w:val="20"/>
                            <w:szCs w:val="20"/>
                          </w:rPr>
                        </w:pPr>
                      </w:p>
                    </w:tc>
                  </w:tr>
                </w:tbl>
                <w:p w14:paraId="2F1BBE3A" w14:textId="77777777" w:rsidR="001E6970" w:rsidRDefault="001E6970">
                  <w:pPr>
                    <w:jc w:val="center"/>
                    <w:rPr>
                      <w:rFonts w:ascii="Times New Roman" w:eastAsia="Times New Roman" w:hAnsi="Times New Roman" w:cs="Times New Roman"/>
                      <w:sz w:val="20"/>
                      <w:szCs w:val="20"/>
                    </w:rPr>
                  </w:pPr>
                </w:p>
              </w:tc>
            </w:tr>
          </w:tbl>
          <w:p w14:paraId="5E36D032" w14:textId="77777777" w:rsidR="001E6970" w:rsidRDefault="001E6970">
            <w:pPr>
              <w:jc w:val="center"/>
              <w:rPr>
                <w:rFonts w:ascii="Times New Roman" w:eastAsia="Times New Roman" w:hAnsi="Times New Roman" w:cs="Times New Roman"/>
                <w:sz w:val="20"/>
                <w:szCs w:val="20"/>
              </w:rPr>
            </w:pPr>
          </w:p>
        </w:tc>
      </w:tr>
    </w:tbl>
    <w:p w14:paraId="1850B212" w14:textId="56DD035C" w:rsidR="001E6970" w:rsidRDefault="001E6970" w:rsidP="001E6970">
      <w:pPr>
        <w:rPr>
          <w:rFonts w:eastAsia="Times New Roman"/>
        </w:rPr>
      </w:pPr>
      <w:r>
        <w:rPr>
          <w:rFonts w:eastAsia="Times New Roman"/>
          <w:noProof/>
        </w:rPr>
        <w:lastRenderedPageBreak/>
        <w:drawing>
          <wp:inline distT="0" distB="0" distL="0" distR="0" wp14:anchorId="623402EA" wp14:editId="5108BA39">
            <wp:extent cx="9525" cy="9525"/>
            <wp:effectExtent l="0" t="0" r="0" b="0"/>
            <wp:docPr id="898006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066CE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6560B"/>
    <w:multiLevelType w:val="multilevel"/>
    <w:tmpl w:val="7352A3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7595928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70"/>
    <w:rsid w:val="001E6970"/>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02AA"/>
  <w15:chartTrackingRefBased/>
  <w15:docId w15:val="{E8588373-2FE9-440C-8C08-4A7401B8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70"/>
    <w:rPr>
      <w:rFonts w:ascii="Calibri" w:hAnsi="Calibri" w:cs="Calibri"/>
      <w:kern w:val="0"/>
      <w:lang w:eastAsia="en-GB"/>
      <w14:ligatures w14:val="none"/>
    </w:rPr>
  </w:style>
  <w:style w:type="paragraph" w:styleId="Heading1">
    <w:name w:val="heading 1"/>
    <w:basedOn w:val="Normal"/>
    <w:link w:val="Heading1Char"/>
    <w:uiPriority w:val="9"/>
    <w:qFormat/>
    <w:rsid w:val="001E6970"/>
    <w:pPr>
      <w:spacing w:line="360" w:lineRule="auto"/>
      <w:outlineLvl w:val="0"/>
    </w:pPr>
    <w:rPr>
      <w:rFonts w:ascii="Helvetica" w:hAnsi="Helvetica" w:cs="Times New Roman"/>
      <w:b/>
      <w:bCs/>
      <w:color w:val="106B62"/>
      <w:kern w:val="36"/>
      <w:sz w:val="36"/>
      <w:szCs w:val="36"/>
    </w:rPr>
  </w:style>
  <w:style w:type="paragraph" w:styleId="Heading2">
    <w:name w:val="heading 2"/>
    <w:basedOn w:val="Normal"/>
    <w:link w:val="Heading2Char"/>
    <w:uiPriority w:val="9"/>
    <w:semiHidden/>
    <w:unhideWhenUsed/>
    <w:qFormat/>
    <w:rsid w:val="001E6970"/>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970"/>
    <w:rPr>
      <w:rFonts w:ascii="Helvetica" w:hAnsi="Helvetica" w:cs="Times New Roman"/>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1E6970"/>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1E6970"/>
    <w:rPr>
      <w:color w:val="0000FF"/>
      <w:u w:val="single"/>
    </w:rPr>
  </w:style>
  <w:style w:type="character" w:styleId="Strong">
    <w:name w:val="Strong"/>
    <w:basedOn w:val="DefaultParagraphFont"/>
    <w:uiPriority w:val="22"/>
    <w:qFormat/>
    <w:rsid w:val="001E6970"/>
    <w:rPr>
      <w:b/>
      <w:bCs/>
    </w:rPr>
  </w:style>
  <w:style w:type="character" w:styleId="Emphasis">
    <w:name w:val="Emphasis"/>
    <w:basedOn w:val="DefaultParagraphFont"/>
    <w:uiPriority w:val="20"/>
    <w:qFormat/>
    <w:rsid w:val="001E6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2322b6efb1&amp;e=d19e9fd41c" TargetMode="External"/><Relationship Id="rId18" Type="http://schemas.openxmlformats.org/officeDocument/2006/relationships/hyperlink" Target="https://cpe.us7.list-manage.com/track/click?u=86d41ab7fa4c7c2c5d7210782&amp;id=b543bee7fc&amp;e=d19e9fd41c" TargetMode="External"/><Relationship Id="rId26" Type="http://schemas.openxmlformats.org/officeDocument/2006/relationships/hyperlink" Target="https://cpe.us7.list-manage.com/track/click?u=86d41ab7fa4c7c2c5d7210782&amp;id=9049579742&amp;e=d19e9fd41c" TargetMode="External"/><Relationship Id="rId39"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hyperlink" Target="https://cpe.us7.list-manage.com/track/click?u=86d41ab7fa4c7c2c5d7210782&amp;id=95b3b91f02&amp;e=d19e9fd41c" TargetMode="External"/><Relationship Id="rId34" Type="http://schemas.openxmlformats.org/officeDocument/2006/relationships/image" Target="https://cdn-images.mailchimp.com/icons/social-block-v2/light-linkedin-48.png" TargetMode="External"/><Relationship Id="rId42" Type="http://schemas.openxmlformats.org/officeDocument/2006/relationships/theme" Target="theme/theme1.xm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hyperlink" Target="https://cpe.us7.list-manage.com/track/click?u=86d41ab7fa4c7c2c5d7210782&amp;id=1e0c1869fd&amp;e=d19e9fd41c" TargetMode="External"/><Relationship Id="rId17" Type="http://schemas.openxmlformats.org/officeDocument/2006/relationships/hyperlink" Target="https://cpe.us7.list-manage.com/track/click?u=86d41ab7fa4c7c2c5d7210782&amp;id=aa3a56661e&amp;e=d19e9fd41c" TargetMode="External"/><Relationship Id="rId25" Type="http://schemas.openxmlformats.org/officeDocument/2006/relationships/image" Target="https://mcusercontent.com/86d41ab7fa4c7c2c5d7210782/images/7dd25f18-3689-aa98-f45a-a0346a806f26.png" TargetMode="External"/><Relationship Id="rId33" Type="http://schemas.openxmlformats.org/officeDocument/2006/relationships/image" Target="media/image7.png"/><Relationship Id="rId38" Type="http://schemas.openxmlformats.org/officeDocument/2006/relationships/hyperlink" Target="mailto:comms.team@cpe.org.uk" TargetMode="External"/><Relationship Id="rId2" Type="http://schemas.openxmlformats.org/officeDocument/2006/relationships/styles" Target="styles.xml"/><Relationship Id="rId16" Type="http://schemas.openxmlformats.org/officeDocument/2006/relationships/image" Target="https://mcusercontent.com/86d41ab7fa4c7c2c5d7210782/images/66ffe6d9-3941-7f98-b3f3-6fe5017fd9bd.png" TargetMode="External"/><Relationship Id="rId20" Type="http://schemas.openxmlformats.org/officeDocument/2006/relationships/hyperlink" Target="https://cpe.us7.list-manage.com/track/click?u=86d41ab7fa4c7c2c5d7210782&amp;id=89a5ceedf4&amp;e=d19e9fd41c" TargetMode="External"/><Relationship Id="rId29" Type="http://schemas.openxmlformats.org/officeDocument/2006/relationships/hyperlink" Target="https://cpe.us7.list-manage.com/track/click?u=86d41ab7fa4c7c2c5d7210782&amp;id=76d38bd254&amp;e=d19e9fd41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b9335825d4&amp;e=d19e9fd41c" TargetMode="External"/><Relationship Id="rId24" Type="http://schemas.openxmlformats.org/officeDocument/2006/relationships/image" Target="media/image4.png"/><Relationship Id="rId32" Type="http://schemas.openxmlformats.org/officeDocument/2006/relationships/hyperlink" Target="https://cpe.us7.list-manage.com/track/click?u=86d41ab7fa4c7c2c5d7210782&amp;id=0c7e540294&amp;e=d19e9fd41c" TargetMode="External"/><Relationship Id="rId37" Type="http://schemas.openxmlformats.org/officeDocument/2006/relationships/image" Target="https://cdn-images.mailchimp.com/icons/social-block-v2/light-link-48.png" TargetMode="External"/><Relationship Id="rId40" Type="http://schemas.openxmlformats.org/officeDocument/2006/relationships/image" Target="https://cpe.us7.list-manage.com/track/open.php?u=86d41ab7fa4c7c2c5d7210782&amp;id=d7cefa7341&amp;e=d19e9fd41c" TargetMode="External"/><Relationship Id="rId5" Type="http://schemas.openxmlformats.org/officeDocument/2006/relationships/hyperlink" Target="https://cpe.us7.list-manage.com/track/click?u=86d41ab7fa4c7c2c5d7210782&amp;id=149a0f0992&amp;e=d19e9fd41c" TargetMode="External"/><Relationship Id="rId15" Type="http://schemas.openxmlformats.org/officeDocument/2006/relationships/image" Target="media/image3.png"/><Relationship Id="rId23" Type="http://schemas.openxmlformats.org/officeDocument/2006/relationships/hyperlink" Target="https://cpe.us7.list-manage.com/track/click?u=86d41ab7fa4c7c2c5d7210782&amp;id=774e370031&amp;e=d19e9fd41c" TargetMode="External"/><Relationship Id="rId28" Type="http://schemas.openxmlformats.org/officeDocument/2006/relationships/image" Target="https://cdn-images.mailchimp.com/icons/social-block-v2/light-twitter-48.png" TargetMode="External"/><Relationship Id="rId36" Type="http://schemas.openxmlformats.org/officeDocument/2006/relationships/image" Target="media/image8.png"/><Relationship Id="rId10" Type="http://schemas.openxmlformats.org/officeDocument/2006/relationships/hyperlink" Target="https://cpe.us7.list-manage.com/track/click?u=86d41ab7fa4c7c2c5d7210782&amp;id=5bdd7fab4a&amp;e=d19e9fd41c" TargetMode="External"/><Relationship Id="rId19" Type="http://schemas.openxmlformats.org/officeDocument/2006/relationships/hyperlink" Target="https://cpe.us7.list-manage.com/track/click?u=86d41ab7fa4c7c2c5d7210782&amp;id=b32f6ec88c&amp;e=d19e9fd41c" TargetMode="External"/><Relationship Id="rId31" Type="http://schemas.openxmlformats.org/officeDocument/2006/relationships/image" Target="https://cdn-images.mailchimp.com/icons/social-block-v2/light-facebook-48.png"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88af5f4c8c&amp;e=d19e9fd41c" TargetMode="External"/><Relationship Id="rId22" Type="http://schemas.openxmlformats.org/officeDocument/2006/relationships/hyperlink" Target="https://cpe.us7.list-manage.com/track/click?u=86d41ab7fa4c7c2c5d7210782&amp;id=d5ce7aca93&amp;e=d19e9fd41c" TargetMode="Externa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hyperlink" Target="https://cpe.us7.list-manage.com/track/click?u=86d41ab7fa4c7c2c5d7210782&amp;id=f521c194e2&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2023-11-02T07:39:00Z</dcterms:created>
  <dcterms:modified xsi:type="dcterms:W3CDTF">2023-11-02T07:42:00Z</dcterms:modified>
</cp:coreProperties>
</file>