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A755C7" w14:paraId="0F790B6A" w14:textId="77777777" w:rsidTr="00A755C7">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A755C7" w14:paraId="707D4F07"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A755C7" w14:paraId="2C6D84F0" w14:textId="77777777">
                    <w:trPr>
                      <w:tblCellSpacing w:w="0" w:type="dxa"/>
                      <w:jc w:val="center"/>
                    </w:trPr>
                    <w:tc>
                      <w:tcPr>
                        <w:tcW w:w="3000" w:type="dxa"/>
                        <w:hideMark/>
                      </w:tcPr>
                      <w:p w14:paraId="3FBF6409" w14:textId="3ACFD5E1" w:rsidR="00A755C7" w:rsidRDefault="00A755C7" w:rsidP="00A755C7">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0091B299" w14:textId="77777777" w:rsidR="00A755C7" w:rsidRDefault="00A755C7">
                  <w:pPr>
                    <w:jc w:val="center"/>
                    <w:rPr>
                      <w:rFonts w:ascii="Times New Roman" w:eastAsia="Times New Roman" w:hAnsi="Times New Roman" w:cs="Times New Roman"/>
                      <w:sz w:val="20"/>
                      <w:szCs w:val="20"/>
                    </w:rPr>
                  </w:pPr>
                </w:p>
              </w:tc>
            </w:tr>
            <w:tr w:rsidR="00A755C7" w14:paraId="53D9BD06"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A755C7" w14:paraId="2D2A9198"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48638678" w14:textId="719DE253" w:rsidR="00A755C7" w:rsidRDefault="00A755C7">
                        <w:pPr>
                          <w:jc w:val="center"/>
                          <w:rPr>
                            <w:rFonts w:eastAsia="Times New Roman"/>
                          </w:rPr>
                        </w:pPr>
                        <w:r>
                          <w:rPr>
                            <w:rFonts w:eastAsia="Times New Roman"/>
                            <w:noProof/>
                          </w:rPr>
                          <w:drawing>
                            <wp:inline distT="0" distB="0" distL="0" distR="0" wp14:anchorId="1A551A54" wp14:editId="08A30906">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A755C7" w14:paraId="6684BB17" w14:textId="77777777">
                    <w:trPr>
                      <w:tblCellSpacing w:w="0" w:type="dxa"/>
                    </w:trPr>
                    <w:tc>
                      <w:tcPr>
                        <w:tcW w:w="0" w:type="auto"/>
                        <w:vMerge/>
                        <w:tcBorders>
                          <w:top w:val="nil"/>
                          <w:left w:val="nil"/>
                          <w:bottom w:val="single" w:sz="2" w:space="0" w:color="FFFFFF"/>
                          <w:right w:val="nil"/>
                        </w:tcBorders>
                        <w:vAlign w:val="center"/>
                        <w:hideMark/>
                      </w:tcPr>
                      <w:p w14:paraId="5520528D" w14:textId="77777777" w:rsidR="00A755C7" w:rsidRDefault="00A755C7">
                        <w:pPr>
                          <w:rPr>
                            <w:rFonts w:eastAsia="Times New Roman"/>
                          </w:rPr>
                        </w:pPr>
                      </w:p>
                    </w:tc>
                    <w:tc>
                      <w:tcPr>
                        <w:tcW w:w="3450" w:type="dxa"/>
                        <w:tcBorders>
                          <w:top w:val="nil"/>
                          <w:left w:val="nil"/>
                          <w:bottom w:val="nil"/>
                          <w:right w:val="nil"/>
                        </w:tcBorders>
                        <w:vAlign w:val="center"/>
                        <w:hideMark/>
                      </w:tcPr>
                      <w:p w14:paraId="540BDF5C" w14:textId="77777777" w:rsidR="00A755C7" w:rsidRDefault="00A755C7">
                        <w:pPr>
                          <w:pStyle w:val="Heading1"/>
                          <w:rPr>
                            <w:rFonts w:eastAsia="Times New Roman"/>
                          </w:rPr>
                        </w:pPr>
                        <w:r>
                          <w:rPr>
                            <w:rFonts w:eastAsia="Times New Roman"/>
                          </w:rPr>
                          <w:t>PSNC Newsletter</w:t>
                        </w:r>
                      </w:p>
                    </w:tc>
                  </w:tr>
                  <w:tr w:rsidR="00A755C7" w14:paraId="3AC0EB47" w14:textId="77777777">
                    <w:trPr>
                      <w:tblCellSpacing w:w="0" w:type="dxa"/>
                    </w:trPr>
                    <w:tc>
                      <w:tcPr>
                        <w:tcW w:w="0" w:type="auto"/>
                        <w:vMerge/>
                        <w:tcBorders>
                          <w:top w:val="nil"/>
                          <w:left w:val="nil"/>
                          <w:bottom w:val="single" w:sz="2" w:space="0" w:color="FFFFFF"/>
                          <w:right w:val="nil"/>
                        </w:tcBorders>
                        <w:vAlign w:val="center"/>
                        <w:hideMark/>
                      </w:tcPr>
                      <w:p w14:paraId="0D0A4610" w14:textId="77777777" w:rsidR="00A755C7" w:rsidRDefault="00A755C7">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5E2E8C15" w14:textId="77777777" w:rsidR="00A755C7" w:rsidRDefault="00A755C7">
                        <w:pPr>
                          <w:pStyle w:val="Heading2"/>
                          <w:rPr>
                            <w:rFonts w:eastAsia="Times New Roman"/>
                            <w:color w:val="93378A"/>
                          </w:rPr>
                        </w:pPr>
                        <w:r>
                          <w:rPr>
                            <w:rFonts w:eastAsia="Times New Roman"/>
                            <w:color w:val="93378A"/>
                          </w:rPr>
                          <w:t>Monday 27th March 2023</w:t>
                        </w:r>
                      </w:p>
                    </w:tc>
                  </w:tr>
                </w:tbl>
                <w:p w14:paraId="160EE0FB" w14:textId="77777777" w:rsidR="00A755C7" w:rsidRDefault="00A755C7">
                  <w:pPr>
                    <w:rPr>
                      <w:rFonts w:ascii="Times New Roman" w:eastAsia="Times New Roman" w:hAnsi="Times New Roman" w:cs="Times New Roman"/>
                      <w:sz w:val="20"/>
                      <w:szCs w:val="20"/>
                    </w:rPr>
                  </w:pPr>
                </w:p>
              </w:tc>
            </w:tr>
            <w:tr w:rsidR="00A755C7" w14:paraId="11A64687" w14:textId="77777777">
              <w:tblPrEx>
                <w:shd w:val="clear" w:color="auto" w:fill="auto"/>
              </w:tblPrEx>
              <w:trPr>
                <w:tblCellSpacing w:w="0" w:type="dxa"/>
                <w:jc w:val="center"/>
              </w:trPr>
              <w:tc>
                <w:tcPr>
                  <w:tcW w:w="9000" w:type="dxa"/>
                  <w:hideMark/>
                </w:tcPr>
                <w:p w14:paraId="63355FBA" w14:textId="6B482EDE" w:rsidR="00A755C7" w:rsidRDefault="00A755C7">
                  <w:pPr>
                    <w:rPr>
                      <w:rFonts w:eastAsia="Times New Roman"/>
                    </w:rPr>
                  </w:pPr>
                  <w:r>
                    <w:rPr>
                      <w:rFonts w:eastAsia="Times New Roman"/>
                      <w:noProof/>
                    </w:rPr>
                    <w:drawing>
                      <wp:inline distT="0" distB="0" distL="0" distR="0" wp14:anchorId="4DDFD757" wp14:editId="433BE189">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A755C7" w14:paraId="49EC046D"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A755C7" w14:paraId="03CB723D" w14:textId="77777777">
                    <w:trPr>
                      <w:trHeight w:val="150"/>
                      <w:tblCellSpacing w:w="15" w:type="dxa"/>
                      <w:jc w:val="center"/>
                    </w:trPr>
                    <w:tc>
                      <w:tcPr>
                        <w:tcW w:w="150" w:type="dxa"/>
                        <w:vAlign w:val="center"/>
                        <w:hideMark/>
                      </w:tcPr>
                      <w:p w14:paraId="32EC685C" w14:textId="77777777" w:rsidR="00A755C7" w:rsidRDefault="00A755C7" w:rsidP="00A755C7">
                        <w:pPr>
                          <w:spacing w:line="264" w:lineRule="auto"/>
                          <w:rPr>
                            <w:rFonts w:eastAsia="Times New Roman"/>
                          </w:rPr>
                        </w:pPr>
                      </w:p>
                    </w:tc>
                    <w:tc>
                      <w:tcPr>
                        <w:tcW w:w="8700" w:type="dxa"/>
                        <w:vAlign w:val="center"/>
                        <w:hideMark/>
                      </w:tcPr>
                      <w:p w14:paraId="326C578E" w14:textId="77777777" w:rsidR="00A755C7" w:rsidRDefault="00A755C7" w:rsidP="00A755C7">
                        <w:pPr>
                          <w:spacing w:line="264" w:lineRule="auto"/>
                          <w:rPr>
                            <w:rFonts w:ascii="Times New Roman" w:eastAsia="Times New Roman" w:hAnsi="Times New Roman" w:cs="Times New Roman"/>
                            <w:sz w:val="20"/>
                            <w:szCs w:val="20"/>
                          </w:rPr>
                        </w:pPr>
                      </w:p>
                    </w:tc>
                    <w:tc>
                      <w:tcPr>
                        <w:tcW w:w="150" w:type="dxa"/>
                        <w:vAlign w:val="center"/>
                        <w:hideMark/>
                      </w:tcPr>
                      <w:p w14:paraId="0167BD07" w14:textId="77777777" w:rsidR="00A755C7" w:rsidRDefault="00A755C7" w:rsidP="00A755C7">
                        <w:pPr>
                          <w:spacing w:line="264" w:lineRule="auto"/>
                          <w:rPr>
                            <w:rFonts w:ascii="Times New Roman" w:eastAsia="Times New Roman" w:hAnsi="Times New Roman" w:cs="Times New Roman"/>
                            <w:sz w:val="20"/>
                            <w:szCs w:val="20"/>
                          </w:rPr>
                        </w:pPr>
                      </w:p>
                    </w:tc>
                  </w:tr>
                  <w:tr w:rsidR="00A755C7" w14:paraId="2A0A77EF" w14:textId="77777777">
                    <w:trPr>
                      <w:tblCellSpacing w:w="15" w:type="dxa"/>
                      <w:jc w:val="center"/>
                    </w:trPr>
                    <w:tc>
                      <w:tcPr>
                        <w:tcW w:w="150" w:type="dxa"/>
                        <w:vAlign w:val="center"/>
                        <w:hideMark/>
                      </w:tcPr>
                      <w:p w14:paraId="2EEA4695" w14:textId="77777777" w:rsidR="00A755C7" w:rsidRDefault="00A755C7" w:rsidP="00A755C7">
                        <w:pPr>
                          <w:spacing w:line="264" w:lineRule="auto"/>
                          <w:rPr>
                            <w:rFonts w:ascii="Times New Roman" w:eastAsia="Times New Roman" w:hAnsi="Times New Roman" w:cs="Times New Roman"/>
                            <w:sz w:val="20"/>
                            <w:szCs w:val="20"/>
                          </w:rPr>
                        </w:pPr>
                      </w:p>
                    </w:tc>
                    <w:tc>
                      <w:tcPr>
                        <w:tcW w:w="8700" w:type="dxa"/>
                        <w:vAlign w:val="center"/>
                        <w:hideMark/>
                      </w:tcPr>
                      <w:p w14:paraId="6CA29ED8" w14:textId="77777777" w:rsidR="00A755C7" w:rsidRDefault="00A755C7" w:rsidP="00A755C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35B4C7C8" w14:textId="77777777" w:rsidR="00A755C7" w:rsidRDefault="00A755C7" w:rsidP="00A755C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F5501BE">
                            <v:rect id="_x0000_i1032" style="width:468pt;height:1.5pt" o:hrstd="t" o:hr="t" fillcolor="#a0a0a0" stroked="f"/>
                          </w:pict>
                        </w:r>
                      </w:p>
                      <w:p w14:paraId="736116E6" w14:textId="77777777" w:rsidR="00A755C7" w:rsidRDefault="00A755C7" w:rsidP="00A755C7">
                        <w:pPr>
                          <w:pStyle w:val="Heading2"/>
                          <w:spacing w:after="0"/>
                          <w:rPr>
                            <w:rFonts w:eastAsia="Times New Roman"/>
                          </w:rPr>
                        </w:pPr>
                        <w:r>
                          <w:rPr>
                            <w:rFonts w:eastAsia="Times New Roman"/>
                          </w:rPr>
                          <w:t>In this update: Save Our Pharmacies posters; April Category M prices; Pharmacy IT update; Pharmacy Technician Forum; PQS high risk audit report published.</w:t>
                        </w:r>
                      </w:p>
                      <w:p w14:paraId="6EB86E30" w14:textId="77777777" w:rsidR="00A755C7" w:rsidRDefault="00A755C7" w:rsidP="00A755C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B30A766">
                            <v:rect id="_x0000_i1033" style="width:468pt;height:1.5pt" o:hrstd="t" o:hr="t" fillcolor="#a0a0a0" stroked="f"/>
                          </w:pict>
                        </w:r>
                      </w:p>
                      <w:p w14:paraId="3468125C" w14:textId="77777777" w:rsidR="00A755C7" w:rsidRDefault="00A755C7" w:rsidP="00A755C7">
                        <w:pPr>
                          <w:pStyle w:val="Heading2"/>
                          <w:spacing w:after="0"/>
                          <w:rPr>
                            <w:rFonts w:eastAsia="Times New Roman"/>
                          </w:rPr>
                        </w:pPr>
                        <w:r>
                          <w:rPr>
                            <w:rFonts w:eastAsia="Times New Roman"/>
                          </w:rPr>
                          <w:t xml:space="preserve">Save Our Pharmacies: Look out for your window </w:t>
                        </w:r>
                        <w:proofErr w:type="gramStart"/>
                        <w:r>
                          <w:rPr>
                            <w:rFonts w:eastAsia="Times New Roman"/>
                          </w:rPr>
                          <w:t>poster</w:t>
                        </w:r>
                        <w:proofErr w:type="gramEnd"/>
                      </w:p>
                      <w:p w14:paraId="1795350E" w14:textId="77777777" w:rsidR="00A755C7" w:rsidRDefault="00A755C7" w:rsidP="00A755C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As part of the joint #SaveOurPharmacies campaign, the national pharmacy bodies have arranged for an A2 window poster to be sent to all community pharmacies in England. Please look out for your poster arriving very soon.</w:t>
                        </w:r>
                        <w:r>
                          <w:rPr>
                            <w:rFonts w:ascii="Tahoma" w:eastAsia="Times New Roman" w:hAnsi="Tahoma" w:cs="Tahoma"/>
                            <w:color w:val="303030"/>
                            <w:sz w:val="21"/>
                            <w:szCs w:val="21"/>
                          </w:rPr>
                          <w:br/>
                        </w:r>
                        <w:r>
                          <w:rPr>
                            <w:rFonts w:ascii="Tahoma" w:eastAsia="Times New Roman" w:hAnsi="Tahoma" w:cs="Tahoma"/>
                            <w:color w:val="303030"/>
                            <w:sz w:val="21"/>
                            <w:szCs w:val="21"/>
                          </w:rPr>
                          <w:br/>
                          <w:t>The posters are being distributed in the latest editions of Pharmacy Magazine and P3pharmacy. Pharmacy Magazine will hit pharmacy doormats in the next few days and P3pharmacy's April edition will arrive mid-month.</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Learn more</w:t>
                          </w:r>
                        </w:hyperlink>
                        <w:r>
                          <w:rPr>
                            <w:rFonts w:ascii="Tahoma" w:eastAsia="Times New Roman" w:hAnsi="Tahoma" w:cs="Tahoma"/>
                            <w:color w:val="303030"/>
                            <w:sz w:val="21"/>
                            <w:szCs w:val="21"/>
                          </w:rPr>
                          <w:t xml:space="preserve"> </w:t>
                        </w:r>
                      </w:p>
                      <w:p w14:paraId="52212790" w14:textId="77777777" w:rsidR="00A755C7" w:rsidRDefault="00A755C7" w:rsidP="00A755C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492B192">
                            <v:rect id="_x0000_i1034" style="width:468pt;height:1.5pt" o:hrstd="t" o:hr="t" fillcolor="#a0a0a0" stroked="f"/>
                          </w:pict>
                        </w:r>
                      </w:p>
                      <w:p w14:paraId="5CF7921B" w14:textId="77777777" w:rsidR="00A755C7" w:rsidRDefault="00A755C7" w:rsidP="00A755C7">
                        <w:pPr>
                          <w:pStyle w:val="Heading2"/>
                          <w:spacing w:after="0"/>
                          <w:rPr>
                            <w:rFonts w:eastAsia="Times New Roman"/>
                          </w:rPr>
                        </w:pPr>
                        <w:r>
                          <w:rPr>
                            <w:rFonts w:eastAsia="Times New Roman"/>
                          </w:rPr>
                          <w:t xml:space="preserve">April 2023 Category M prices </w:t>
                        </w:r>
                        <w:proofErr w:type="gramStart"/>
                        <w:r>
                          <w:rPr>
                            <w:rFonts w:eastAsia="Times New Roman"/>
                          </w:rPr>
                          <w:t>announced</w:t>
                        </w:r>
                        <w:proofErr w:type="gramEnd"/>
                      </w:p>
                      <w:p w14:paraId="20AD0B00" w14:textId="524CE670" w:rsidR="00A755C7" w:rsidRDefault="00A755C7" w:rsidP="00A755C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Drug Tariff Category M pricelist for April 2023 has been published on the NHS Business Services Authority (NHSBSA) website. The April Category M prices reflect a moderate increase in reimbursement levels. </w:t>
                        </w:r>
                      </w:p>
                      <w:p w14:paraId="6B313E63" w14:textId="77777777" w:rsidR="00A755C7" w:rsidRDefault="00A755C7" w:rsidP="00A755C7">
                        <w:pPr>
                          <w:spacing w:line="264" w:lineRule="auto"/>
                          <w:rPr>
                            <w:rFonts w:ascii="Tahoma" w:eastAsia="Times New Roman" w:hAnsi="Tahoma" w:cs="Tahoma"/>
                            <w:color w:val="303030"/>
                            <w:sz w:val="21"/>
                            <w:szCs w:val="21"/>
                          </w:rPr>
                        </w:pPr>
                      </w:p>
                      <w:p w14:paraId="298BB5C6" w14:textId="77777777" w:rsidR="00A755C7" w:rsidRDefault="00A755C7" w:rsidP="00A755C7">
                        <w:pPr>
                          <w:pStyle w:val="NormalWeb"/>
                          <w:spacing w:before="0" w:beforeAutospacing="0" w:after="0" w:afterAutospacing="0" w:line="264" w:lineRule="auto"/>
                          <w:rPr>
                            <w:rFonts w:ascii="Tahoma" w:hAnsi="Tahoma" w:cs="Tahoma"/>
                            <w:color w:val="303030"/>
                            <w:sz w:val="21"/>
                            <w:szCs w:val="21"/>
                          </w:rPr>
                        </w:pPr>
                        <w:hyperlink r:id="rId9" w:tgtFrame="_blank" w:history="1">
                          <w:r>
                            <w:rPr>
                              <w:rStyle w:val="Hyperlink"/>
                              <w:rFonts w:ascii="Tahoma" w:hAnsi="Tahoma" w:cs="Tahoma"/>
                              <w:b/>
                              <w:bCs/>
                              <w:color w:val="4E3487"/>
                              <w:sz w:val="21"/>
                              <w:szCs w:val="21"/>
                            </w:rPr>
                            <w:t>See the April 2023 Category M price list</w:t>
                          </w:r>
                        </w:hyperlink>
                      </w:p>
                      <w:p w14:paraId="6FC93E4D" w14:textId="77777777" w:rsidR="00A755C7" w:rsidRDefault="00A755C7" w:rsidP="00A755C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AB30CBF">
                            <v:rect id="_x0000_i1035" style="width:468pt;height:1.5pt" o:hrstd="t" o:hr="t" fillcolor="#a0a0a0" stroked="f"/>
                          </w:pict>
                        </w:r>
                      </w:p>
                      <w:p w14:paraId="1667F3DB" w14:textId="77777777" w:rsidR="00A755C7" w:rsidRDefault="00A755C7" w:rsidP="00A755C7">
                        <w:pPr>
                          <w:pStyle w:val="Heading2"/>
                          <w:spacing w:after="0"/>
                          <w:rPr>
                            <w:rFonts w:eastAsia="Times New Roman"/>
                          </w:rPr>
                        </w:pPr>
                        <w:r>
                          <w:rPr>
                            <w:rFonts w:eastAsia="Times New Roman"/>
                          </w:rPr>
                          <w:t xml:space="preserve">Pharmacy IT workstreams update </w:t>
                        </w:r>
                        <w:proofErr w:type="gramStart"/>
                        <w:r>
                          <w:rPr>
                            <w:rFonts w:eastAsia="Times New Roman"/>
                          </w:rPr>
                          <w:t>published</w:t>
                        </w:r>
                        <w:proofErr w:type="gramEnd"/>
                      </w:p>
                      <w:p w14:paraId="2D02D0FB" w14:textId="77777777" w:rsidR="00A755C7" w:rsidRDefault="00A755C7" w:rsidP="00A755C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 has published a roundup of the March meeting of the Community Pharmacy IT Group (CP ITG) and pharmacy IT developments. This includes updates on the progress made concerning the replacement to the Summary Care Record portal, EPS and appointment system snap polls, pharmacy IT prioritisation, and more. </w:t>
                        </w:r>
                      </w:p>
                      <w:p w14:paraId="58E2D7B7" w14:textId="77777777" w:rsidR="00A755C7" w:rsidRDefault="00A755C7" w:rsidP="00A755C7">
                        <w:pPr>
                          <w:pStyle w:val="NormalWeb"/>
                          <w:spacing w:before="0" w:beforeAutospacing="0" w:after="0" w:afterAutospacing="0" w:line="264" w:lineRule="auto"/>
                          <w:rPr>
                            <w:rFonts w:ascii="Tahoma" w:hAnsi="Tahoma" w:cs="Tahoma"/>
                            <w:color w:val="303030"/>
                            <w:sz w:val="21"/>
                            <w:szCs w:val="21"/>
                          </w:rPr>
                        </w:pPr>
                      </w:p>
                      <w:p w14:paraId="6017FE67" w14:textId="5B3344CA" w:rsidR="00A755C7" w:rsidRDefault="00A755C7" w:rsidP="00A755C7">
                        <w:pPr>
                          <w:pStyle w:val="NormalWeb"/>
                          <w:spacing w:before="0" w:beforeAutospacing="0" w:after="0" w:afterAutospacing="0" w:line="264" w:lineRule="auto"/>
                          <w:rPr>
                            <w:rFonts w:ascii="Tahoma" w:hAnsi="Tahoma" w:cs="Tahoma"/>
                            <w:color w:val="303030"/>
                            <w:sz w:val="21"/>
                            <w:szCs w:val="21"/>
                          </w:rPr>
                        </w:pPr>
                        <w:hyperlink r:id="rId10" w:tgtFrame="_blank" w:history="1">
                          <w:r>
                            <w:rPr>
                              <w:rStyle w:val="Hyperlink"/>
                              <w:rFonts w:ascii="Tahoma" w:hAnsi="Tahoma" w:cs="Tahoma"/>
                              <w:b/>
                              <w:bCs/>
                              <w:color w:val="4E3487"/>
                              <w:sz w:val="21"/>
                              <w:szCs w:val="21"/>
                            </w:rPr>
                            <w:t>Read the quarterly CP ITG update</w:t>
                          </w:r>
                        </w:hyperlink>
                      </w:p>
                      <w:p w14:paraId="1387B1BA" w14:textId="77777777" w:rsidR="00A755C7" w:rsidRDefault="00A755C7" w:rsidP="00A755C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1FCEC01">
                            <v:rect id="_x0000_i1036" style="width:468pt;height:1.5pt" o:hrstd="t" o:hr="t" fillcolor="#a0a0a0" stroked="f"/>
                          </w:pict>
                        </w:r>
                      </w:p>
                      <w:p w14:paraId="57B9ED28" w14:textId="77777777" w:rsidR="00A755C7" w:rsidRDefault="00A755C7" w:rsidP="00A755C7">
                        <w:pPr>
                          <w:pStyle w:val="Heading2"/>
                          <w:spacing w:after="0"/>
                          <w:rPr>
                            <w:rFonts w:eastAsia="Times New Roman"/>
                          </w:rPr>
                        </w:pPr>
                        <w:r>
                          <w:rPr>
                            <w:rFonts w:eastAsia="Times New Roman"/>
                          </w:rPr>
                          <w:t>Pharmacy Technician Professional Advisory Forum</w:t>
                        </w:r>
                      </w:p>
                      <w:p w14:paraId="12CC0767" w14:textId="77777777" w:rsidR="00A755C7" w:rsidRDefault="00A755C7" w:rsidP="00A755C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NHS England (NHSE) has now launched the Chief Pharmaceutical Officer’s Pharmacy Technician Professional Advisory Forum. The forum will meet quarterly to seek the views </w:t>
                        </w:r>
                        <w:r>
                          <w:rPr>
                            <w:rFonts w:ascii="Tahoma" w:eastAsia="Times New Roman" w:hAnsi="Tahoma" w:cs="Tahoma"/>
                            <w:color w:val="303030"/>
                            <w:sz w:val="21"/>
                            <w:szCs w:val="21"/>
                          </w:rPr>
                          <w:lastRenderedPageBreak/>
                          <w:t xml:space="preserve">and expertise of experienced pharmacy technicians across all areas of practice and advise and inform NHSE on pharmacy technician professional practice. </w:t>
                        </w:r>
                      </w:p>
                      <w:p w14:paraId="22E54B12" w14:textId="77777777" w:rsidR="00A755C7" w:rsidRDefault="00A755C7" w:rsidP="00A755C7">
                        <w:pPr>
                          <w:pStyle w:val="NormalWeb"/>
                          <w:spacing w:before="0" w:beforeAutospacing="0" w:after="0" w:afterAutospacing="0" w:line="264" w:lineRule="auto"/>
                          <w:rPr>
                            <w:rFonts w:ascii="Tahoma" w:hAnsi="Tahoma" w:cs="Tahoma"/>
                            <w:color w:val="303030"/>
                            <w:sz w:val="21"/>
                            <w:szCs w:val="21"/>
                          </w:rPr>
                        </w:pPr>
                      </w:p>
                      <w:p w14:paraId="3844B52A" w14:textId="117A7B9F" w:rsidR="00A755C7" w:rsidRDefault="00A755C7" w:rsidP="00A755C7">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An Inclusive Pharmacy Practice expressions of interest process has been launched for several places on the forum, to ensure the forum reflects the diversity of the pharmacy technician profession and that its advice and expertise reflect all areas of pharmacy practice. The closing date for applications is </w:t>
                        </w:r>
                        <w:r>
                          <w:rPr>
                            <w:rStyle w:val="Strong"/>
                            <w:rFonts w:ascii="Tahoma" w:hAnsi="Tahoma" w:cs="Tahoma"/>
                            <w:color w:val="303030"/>
                            <w:sz w:val="21"/>
                            <w:szCs w:val="21"/>
                          </w:rPr>
                          <w:t>Friday 14th April 2023</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Learn more about the EOI process</w:t>
                          </w:r>
                        </w:hyperlink>
                      </w:p>
                      <w:p w14:paraId="3EE6CF52" w14:textId="77777777" w:rsidR="00A755C7" w:rsidRDefault="00A755C7" w:rsidP="00A755C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EF6BC81">
                            <v:rect id="_x0000_i1037" style="width:468pt;height:1.5pt" o:hrstd="t" o:hr="t" fillcolor="#a0a0a0" stroked="f"/>
                          </w:pict>
                        </w:r>
                      </w:p>
                      <w:p w14:paraId="37AC4612" w14:textId="77777777" w:rsidR="00A755C7" w:rsidRDefault="00A755C7" w:rsidP="00A755C7">
                        <w:pPr>
                          <w:pStyle w:val="Heading2"/>
                          <w:spacing w:after="0"/>
                          <w:rPr>
                            <w:rFonts w:eastAsia="Times New Roman"/>
                          </w:rPr>
                        </w:pPr>
                        <w:r>
                          <w:rPr>
                            <w:rFonts w:eastAsia="Times New Roman"/>
                          </w:rPr>
                          <w:t xml:space="preserve">PQS: NHSE publishes 2019/20 high risk audit </w:t>
                        </w:r>
                        <w:proofErr w:type="gramStart"/>
                        <w:r>
                          <w:rPr>
                            <w:rFonts w:eastAsia="Times New Roman"/>
                          </w:rPr>
                          <w:t>report</w:t>
                        </w:r>
                        <w:proofErr w:type="gramEnd"/>
                      </w:p>
                      <w:p w14:paraId="6708ECBD" w14:textId="77777777" w:rsidR="00A755C7" w:rsidRDefault="00A755C7" w:rsidP="00A755C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NHSE has published a report on the </w:t>
                        </w:r>
                        <w:proofErr w:type="gramStart"/>
                        <w:r>
                          <w:rPr>
                            <w:rFonts w:ascii="Tahoma" w:eastAsia="Times New Roman" w:hAnsi="Tahoma" w:cs="Tahoma"/>
                            <w:color w:val="303030"/>
                            <w:sz w:val="21"/>
                            <w:szCs w:val="21"/>
                          </w:rPr>
                          <w:t>high risk</w:t>
                        </w:r>
                        <w:proofErr w:type="gramEnd"/>
                        <w:r>
                          <w:rPr>
                            <w:rFonts w:ascii="Tahoma" w:eastAsia="Times New Roman" w:hAnsi="Tahoma" w:cs="Tahoma"/>
                            <w:color w:val="303030"/>
                            <w:sz w:val="21"/>
                            <w:szCs w:val="21"/>
                          </w:rPr>
                          <w:t xml:space="preserve"> medicines audit from the 2019/20 Pharmacy Quality Scheme (PQS). 10,673 (90%) community pharmacy contractors participated in the audit and 40,419 patients were audited. </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Read about the audit results</w:t>
                          </w:r>
                        </w:hyperlink>
                      </w:p>
                    </w:tc>
                    <w:tc>
                      <w:tcPr>
                        <w:tcW w:w="150" w:type="dxa"/>
                        <w:vAlign w:val="center"/>
                        <w:hideMark/>
                      </w:tcPr>
                      <w:p w14:paraId="5C6F0472" w14:textId="77777777" w:rsidR="00A755C7" w:rsidRDefault="00A755C7" w:rsidP="00A755C7">
                        <w:pPr>
                          <w:spacing w:line="264" w:lineRule="auto"/>
                          <w:rPr>
                            <w:rFonts w:ascii="Tahoma" w:eastAsia="Times New Roman" w:hAnsi="Tahoma" w:cs="Tahoma"/>
                            <w:color w:val="303030"/>
                            <w:sz w:val="21"/>
                            <w:szCs w:val="21"/>
                          </w:rPr>
                        </w:pPr>
                      </w:p>
                    </w:tc>
                  </w:tr>
                  <w:tr w:rsidR="00A755C7" w14:paraId="66C98F7A" w14:textId="77777777">
                    <w:trPr>
                      <w:trHeight w:val="150"/>
                      <w:tblCellSpacing w:w="15" w:type="dxa"/>
                      <w:jc w:val="center"/>
                    </w:trPr>
                    <w:tc>
                      <w:tcPr>
                        <w:tcW w:w="150" w:type="dxa"/>
                        <w:vAlign w:val="center"/>
                        <w:hideMark/>
                      </w:tcPr>
                      <w:p w14:paraId="6EA7E297" w14:textId="77777777" w:rsidR="00A755C7" w:rsidRDefault="00A755C7" w:rsidP="00A755C7">
                        <w:pPr>
                          <w:spacing w:line="264" w:lineRule="auto"/>
                          <w:rPr>
                            <w:rFonts w:ascii="Times New Roman" w:eastAsia="Times New Roman" w:hAnsi="Times New Roman" w:cs="Times New Roman"/>
                            <w:sz w:val="20"/>
                            <w:szCs w:val="20"/>
                          </w:rPr>
                        </w:pPr>
                      </w:p>
                    </w:tc>
                    <w:tc>
                      <w:tcPr>
                        <w:tcW w:w="8700" w:type="dxa"/>
                        <w:vAlign w:val="center"/>
                        <w:hideMark/>
                      </w:tcPr>
                      <w:p w14:paraId="39ACA1BC" w14:textId="77777777" w:rsidR="00A755C7" w:rsidRDefault="00A755C7" w:rsidP="00A755C7">
                        <w:pPr>
                          <w:spacing w:line="264" w:lineRule="auto"/>
                          <w:rPr>
                            <w:rFonts w:ascii="Times New Roman" w:eastAsia="Times New Roman" w:hAnsi="Times New Roman" w:cs="Times New Roman"/>
                            <w:sz w:val="20"/>
                            <w:szCs w:val="20"/>
                          </w:rPr>
                        </w:pPr>
                      </w:p>
                    </w:tc>
                    <w:tc>
                      <w:tcPr>
                        <w:tcW w:w="150" w:type="dxa"/>
                        <w:vAlign w:val="center"/>
                        <w:hideMark/>
                      </w:tcPr>
                      <w:p w14:paraId="2EC56BE9" w14:textId="77777777" w:rsidR="00A755C7" w:rsidRDefault="00A755C7" w:rsidP="00A755C7">
                        <w:pPr>
                          <w:spacing w:line="264" w:lineRule="auto"/>
                          <w:rPr>
                            <w:rFonts w:ascii="Times New Roman" w:eastAsia="Times New Roman" w:hAnsi="Times New Roman" w:cs="Times New Roman"/>
                            <w:sz w:val="20"/>
                            <w:szCs w:val="20"/>
                          </w:rPr>
                        </w:pPr>
                      </w:p>
                    </w:tc>
                  </w:tr>
                </w:tbl>
                <w:p w14:paraId="5D92203F" w14:textId="77777777" w:rsidR="00A755C7" w:rsidRDefault="00A755C7" w:rsidP="00A755C7">
                  <w:pPr>
                    <w:spacing w:line="264" w:lineRule="auto"/>
                    <w:rPr>
                      <w:rFonts w:ascii="Times New Roman" w:eastAsia="Times New Roman" w:hAnsi="Times New Roman" w:cs="Times New Roman"/>
                      <w:sz w:val="20"/>
                      <w:szCs w:val="20"/>
                    </w:rPr>
                  </w:pPr>
                </w:p>
              </w:tc>
            </w:tr>
          </w:tbl>
          <w:p w14:paraId="7E72A6E1" w14:textId="77777777" w:rsidR="00A755C7" w:rsidRDefault="00A755C7">
            <w:pPr>
              <w:jc w:val="center"/>
              <w:rPr>
                <w:rFonts w:ascii="Times New Roman" w:eastAsia="Times New Roman" w:hAnsi="Times New Roman" w:cs="Times New Roman"/>
                <w:sz w:val="20"/>
                <w:szCs w:val="20"/>
              </w:rPr>
            </w:pPr>
          </w:p>
        </w:tc>
      </w:tr>
      <w:tr w:rsidR="00A755C7" w14:paraId="100DAF4F" w14:textId="77777777" w:rsidTr="00A755C7">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A755C7" w14:paraId="7F151778"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A755C7" w14:paraId="26038977" w14:textId="77777777">
                    <w:trPr>
                      <w:tblCellSpacing w:w="0" w:type="dxa"/>
                      <w:jc w:val="center"/>
                    </w:trPr>
                    <w:tc>
                      <w:tcPr>
                        <w:tcW w:w="3000" w:type="dxa"/>
                        <w:tcMar>
                          <w:top w:w="30" w:type="dxa"/>
                          <w:left w:w="75" w:type="dxa"/>
                          <w:bottom w:w="30" w:type="dxa"/>
                          <w:right w:w="75" w:type="dxa"/>
                        </w:tcMar>
                        <w:hideMark/>
                      </w:tcPr>
                      <w:p w14:paraId="31B796C8" w14:textId="77777777" w:rsidR="00A755C7" w:rsidRDefault="00A755C7">
                        <w:pPr>
                          <w:pStyle w:val="Heading4"/>
                          <w:jc w:val="center"/>
                          <w:rPr>
                            <w:rFonts w:eastAsia="Times New Roman"/>
                          </w:rPr>
                        </w:pPr>
                        <w:r>
                          <w:rPr>
                            <w:rFonts w:eastAsia="Times New Roman"/>
                          </w:rPr>
                          <w:lastRenderedPageBreak/>
                          <w:t>Pharmaceutical Services Negotiating Committee</w:t>
                        </w:r>
                      </w:p>
                      <w:p w14:paraId="6B20561D" w14:textId="64166BB5" w:rsidR="00A755C7" w:rsidRDefault="00A755C7">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AAA680B" wp14:editId="14D90160">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6665D43" wp14:editId="33BF5B3E">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014C980" wp14:editId="6DAE592D">
                              <wp:extent cx="609600" cy="304800"/>
                              <wp:effectExtent l="0" t="0" r="0" b="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8831E93" wp14:editId="492429A9">
                              <wp:extent cx="609600" cy="304800"/>
                              <wp:effectExtent l="0" t="0" r="0" b="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294801C" w14:textId="77777777" w:rsidR="00A755C7" w:rsidRDefault="00A755C7">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A755C7" w14:paraId="2CDEA1F3" w14:textId="77777777" w:rsidTr="00A755C7">
                    <w:trPr>
                      <w:trHeight w:val="191"/>
                      <w:tblCellSpacing w:w="0" w:type="dxa"/>
                      <w:jc w:val="center"/>
                    </w:trPr>
                    <w:tc>
                      <w:tcPr>
                        <w:tcW w:w="9000" w:type="dxa"/>
                        <w:tcMar>
                          <w:top w:w="150" w:type="dxa"/>
                          <w:left w:w="0" w:type="dxa"/>
                          <w:bottom w:w="0" w:type="dxa"/>
                          <w:right w:w="0" w:type="dxa"/>
                        </w:tcMar>
                        <w:vAlign w:val="center"/>
                        <w:hideMark/>
                      </w:tcPr>
                      <w:p w14:paraId="70BD6528" w14:textId="4232995C" w:rsidR="00A755C7" w:rsidRDefault="00A755C7" w:rsidP="00A755C7">
                        <w:pPr>
                          <w:rPr>
                            <w:rFonts w:ascii="Arial" w:eastAsia="Times New Roman" w:hAnsi="Arial" w:cs="Arial"/>
                            <w:color w:val="FFFFFF"/>
                            <w:sz w:val="17"/>
                            <w:szCs w:val="17"/>
                          </w:rPr>
                        </w:pPr>
                      </w:p>
                    </w:tc>
                  </w:tr>
                </w:tbl>
                <w:p w14:paraId="73F7A8D6" w14:textId="77777777" w:rsidR="00A755C7" w:rsidRDefault="00A755C7">
                  <w:pPr>
                    <w:jc w:val="center"/>
                    <w:rPr>
                      <w:rFonts w:ascii="Times New Roman" w:eastAsia="Times New Roman" w:hAnsi="Times New Roman" w:cs="Times New Roman"/>
                      <w:sz w:val="20"/>
                      <w:szCs w:val="20"/>
                    </w:rPr>
                  </w:pPr>
                </w:p>
              </w:tc>
            </w:tr>
          </w:tbl>
          <w:p w14:paraId="67324F00" w14:textId="77777777" w:rsidR="00A755C7" w:rsidRDefault="00A755C7">
            <w:pPr>
              <w:jc w:val="center"/>
              <w:rPr>
                <w:rFonts w:ascii="Times New Roman" w:eastAsia="Times New Roman" w:hAnsi="Times New Roman" w:cs="Times New Roman"/>
                <w:sz w:val="20"/>
                <w:szCs w:val="20"/>
              </w:rPr>
            </w:pPr>
          </w:p>
        </w:tc>
      </w:tr>
    </w:tbl>
    <w:p w14:paraId="780B2A49" w14:textId="6BDD107E" w:rsidR="00A755C7" w:rsidRDefault="00A755C7" w:rsidP="00A755C7">
      <w:pPr>
        <w:rPr>
          <w:rFonts w:eastAsia="Times New Roman"/>
        </w:rPr>
      </w:pPr>
      <w:r>
        <w:rPr>
          <w:rFonts w:eastAsia="Times New Roman"/>
          <w:noProof/>
        </w:rPr>
        <w:drawing>
          <wp:inline distT="0" distB="0" distL="0" distR="0" wp14:anchorId="6938B688" wp14:editId="047DDEE8">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437DF1C"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C7"/>
    <w:rsid w:val="00A755C7"/>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9ADE"/>
  <w15:chartTrackingRefBased/>
  <w15:docId w15:val="{50098380-90F2-4F48-AFFF-9605B2D8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5C7"/>
    <w:rPr>
      <w:rFonts w:ascii="Calibri" w:hAnsi="Calibri" w:cs="Calibri"/>
      <w:lang w:eastAsia="en-GB"/>
    </w:rPr>
  </w:style>
  <w:style w:type="paragraph" w:styleId="Heading1">
    <w:name w:val="heading 1"/>
    <w:basedOn w:val="Normal"/>
    <w:link w:val="Heading1Char"/>
    <w:uiPriority w:val="9"/>
    <w:qFormat/>
    <w:rsid w:val="00A755C7"/>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A755C7"/>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A755C7"/>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5C7"/>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A755C7"/>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A755C7"/>
    <w:rPr>
      <w:rFonts w:ascii="Tahoma" w:hAnsi="Tahoma" w:cs="Tahoma"/>
      <w:b/>
      <w:bCs/>
      <w:color w:val="FFFFFF"/>
      <w:sz w:val="18"/>
      <w:szCs w:val="18"/>
      <w:lang w:eastAsia="en-GB"/>
    </w:rPr>
  </w:style>
  <w:style w:type="paragraph" w:styleId="NormalWeb">
    <w:name w:val="Normal (Web)"/>
    <w:basedOn w:val="Normal"/>
    <w:uiPriority w:val="99"/>
    <w:semiHidden/>
    <w:unhideWhenUsed/>
    <w:rsid w:val="00A755C7"/>
    <w:pPr>
      <w:spacing w:before="100" w:beforeAutospacing="1" w:after="100" w:afterAutospacing="1"/>
    </w:pPr>
  </w:style>
  <w:style w:type="character" w:styleId="Strong">
    <w:name w:val="Strong"/>
    <w:basedOn w:val="DefaultParagraphFont"/>
    <w:uiPriority w:val="22"/>
    <w:qFormat/>
    <w:rsid w:val="00A755C7"/>
    <w:rPr>
      <w:b/>
      <w:bCs/>
    </w:rPr>
  </w:style>
  <w:style w:type="character" w:styleId="Hyperlink">
    <w:name w:val="Hyperlink"/>
    <w:basedOn w:val="DefaultParagraphFont"/>
    <w:uiPriority w:val="99"/>
    <w:semiHidden/>
    <w:unhideWhenUsed/>
    <w:rsid w:val="00A755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67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0ca6225dc5&amp;e=d19e9fd41c" TargetMode="External"/><Relationship Id="rId13" Type="http://schemas.openxmlformats.org/officeDocument/2006/relationships/hyperlink" Target="https://psnc.us7.list-manage.com/track/click?u=86d41ab7fa4c7c2c5d7210782&amp;id=38640ab7bc&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c6036b1abd&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deebfd59fd&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1c20b47d93&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dee8718b30&amp;e=d19e9fd41c" TargetMode="External"/><Relationship Id="rId19" Type="http://schemas.openxmlformats.org/officeDocument/2006/relationships/hyperlink" Target="https://psnc.us7.list-manage.com/track/click?u=86d41ab7fa4c7c2c5d7210782&amp;id=12fe070953&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f2b2602d64&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ef77afbc02&amp;e=d19e9fd41c" TargetMode="External"/><Relationship Id="rId27" Type="http://schemas.openxmlformats.org/officeDocument/2006/relationships/image" Target="https://psnc.us7.list-manage.com/track/open.php?u=86d41ab7fa4c7c2c5d7210782&amp;id=0931e4ef13&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2023-03-28T07:10:00Z</dcterms:created>
  <dcterms:modified xsi:type="dcterms:W3CDTF">2023-03-28T07:11:00Z</dcterms:modified>
</cp:coreProperties>
</file>