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C4CB7" w14:paraId="3C08C121" w14:textId="77777777" w:rsidTr="006C4CB7">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C4CB7" w14:paraId="692CF5B7"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6C4CB7" w14:paraId="701AE803" w14:textId="77777777">
                    <w:trPr>
                      <w:tblCellSpacing w:w="0" w:type="dxa"/>
                      <w:jc w:val="center"/>
                    </w:trPr>
                    <w:tc>
                      <w:tcPr>
                        <w:tcW w:w="3000" w:type="dxa"/>
                        <w:hideMark/>
                      </w:tcPr>
                      <w:p w14:paraId="58953B90" w14:textId="4807ED89" w:rsidR="006C4CB7" w:rsidRDefault="006C4CB7">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343C016" w14:textId="77777777" w:rsidR="006C4CB7" w:rsidRDefault="006C4CB7">
                  <w:pPr>
                    <w:jc w:val="center"/>
                    <w:rPr>
                      <w:rFonts w:ascii="Times New Roman" w:eastAsia="Times New Roman" w:hAnsi="Times New Roman" w:cs="Times New Roman"/>
                      <w:sz w:val="20"/>
                      <w:szCs w:val="20"/>
                    </w:rPr>
                  </w:pPr>
                </w:p>
              </w:tc>
            </w:tr>
            <w:tr w:rsidR="006C4CB7" w14:paraId="673CF1CC"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6C4CB7" w14:paraId="1D5D8BD3"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04FDF2F0" w14:textId="2BAF1092" w:rsidR="006C4CB7" w:rsidRDefault="006C4CB7">
                        <w:pPr>
                          <w:jc w:val="center"/>
                          <w:rPr>
                            <w:rFonts w:eastAsia="Times New Roman"/>
                          </w:rPr>
                        </w:pPr>
                        <w:r>
                          <w:rPr>
                            <w:rFonts w:eastAsia="Times New Roman"/>
                            <w:noProof/>
                          </w:rPr>
                          <w:drawing>
                            <wp:inline distT="0" distB="0" distL="0" distR="0" wp14:anchorId="03331A54" wp14:editId="24BAC1F1">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6C4CB7" w14:paraId="0016FB00" w14:textId="77777777">
                    <w:trPr>
                      <w:tblCellSpacing w:w="0" w:type="dxa"/>
                    </w:trPr>
                    <w:tc>
                      <w:tcPr>
                        <w:tcW w:w="0" w:type="auto"/>
                        <w:vMerge/>
                        <w:tcBorders>
                          <w:top w:val="nil"/>
                          <w:left w:val="nil"/>
                          <w:bottom w:val="single" w:sz="2" w:space="0" w:color="FFFFFF"/>
                          <w:right w:val="nil"/>
                        </w:tcBorders>
                        <w:vAlign w:val="center"/>
                        <w:hideMark/>
                      </w:tcPr>
                      <w:p w14:paraId="28C9DEB1" w14:textId="77777777" w:rsidR="006C4CB7" w:rsidRDefault="006C4CB7">
                        <w:pPr>
                          <w:rPr>
                            <w:rFonts w:eastAsia="Times New Roman"/>
                          </w:rPr>
                        </w:pPr>
                      </w:p>
                    </w:tc>
                    <w:tc>
                      <w:tcPr>
                        <w:tcW w:w="3450" w:type="dxa"/>
                        <w:tcBorders>
                          <w:top w:val="nil"/>
                          <w:left w:val="nil"/>
                          <w:bottom w:val="nil"/>
                          <w:right w:val="nil"/>
                        </w:tcBorders>
                        <w:vAlign w:val="center"/>
                        <w:hideMark/>
                      </w:tcPr>
                      <w:p w14:paraId="6370F940" w14:textId="77777777" w:rsidR="006C4CB7" w:rsidRDefault="006C4CB7">
                        <w:pPr>
                          <w:pStyle w:val="Heading1"/>
                          <w:rPr>
                            <w:rFonts w:eastAsia="Times New Roman"/>
                          </w:rPr>
                        </w:pPr>
                        <w:r>
                          <w:rPr>
                            <w:rFonts w:eastAsia="Times New Roman"/>
                          </w:rPr>
                          <w:t>PSNC Newsletter</w:t>
                        </w:r>
                      </w:p>
                    </w:tc>
                  </w:tr>
                  <w:tr w:rsidR="006C4CB7" w14:paraId="0B822848" w14:textId="77777777">
                    <w:trPr>
                      <w:tblCellSpacing w:w="0" w:type="dxa"/>
                    </w:trPr>
                    <w:tc>
                      <w:tcPr>
                        <w:tcW w:w="0" w:type="auto"/>
                        <w:vMerge/>
                        <w:tcBorders>
                          <w:top w:val="nil"/>
                          <w:left w:val="nil"/>
                          <w:bottom w:val="single" w:sz="2" w:space="0" w:color="FFFFFF"/>
                          <w:right w:val="nil"/>
                        </w:tcBorders>
                        <w:vAlign w:val="center"/>
                        <w:hideMark/>
                      </w:tcPr>
                      <w:p w14:paraId="0CA7CDF3" w14:textId="77777777" w:rsidR="006C4CB7" w:rsidRDefault="006C4CB7">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C94976E" w14:textId="77777777" w:rsidR="006C4CB7" w:rsidRDefault="006C4CB7">
                        <w:pPr>
                          <w:pStyle w:val="Heading2"/>
                          <w:rPr>
                            <w:rFonts w:eastAsia="Times New Roman"/>
                            <w:color w:val="93378A"/>
                          </w:rPr>
                        </w:pPr>
                        <w:r>
                          <w:rPr>
                            <w:rFonts w:eastAsia="Times New Roman"/>
                            <w:color w:val="93378A"/>
                          </w:rPr>
                          <w:t>Monday 17th October 2022</w:t>
                        </w:r>
                      </w:p>
                    </w:tc>
                  </w:tr>
                </w:tbl>
                <w:p w14:paraId="1B5000D7" w14:textId="77777777" w:rsidR="006C4CB7" w:rsidRDefault="006C4CB7">
                  <w:pPr>
                    <w:rPr>
                      <w:rFonts w:ascii="Times New Roman" w:eastAsia="Times New Roman" w:hAnsi="Times New Roman" w:cs="Times New Roman"/>
                      <w:sz w:val="20"/>
                      <w:szCs w:val="20"/>
                    </w:rPr>
                  </w:pPr>
                </w:p>
              </w:tc>
            </w:tr>
            <w:tr w:rsidR="006C4CB7" w14:paraId="4C95DAC9" w14:textId="77777777">
              <w:tblPrEx>
                <w:shd w:val="clear" w:color="auto" w:fill="auto"/>
              </w:tblPrEx>
              <w:trPr>
                <w:tblCellSpacing w:w="0" w:type="dxa"/>
                <w:jc w:val="center"/>
              </w:trPr>
              <w:tc>
                <w:tcPr>
                  <w:tcW w:w="9000" w:type="dxa"/>
                  <w:hideMark/>
                </w:tcPr>
                <w:p w14:paraId="28151A12" w14:textId="25108B1E" w:rsidR="006C4CB7" w:rsidRDefault="006C4CB7">
                  <w:pPr>
                    <w:rPr>
                      <w:rFonts w:eastAsia="Times New Roman"/>
                    </w:rPr>
                  </w:pPr>
                  <w:r>
                    <w:rPr>
                      <w:rFonts w:eastAsia="Times New Roman"/>
                      <w:noProof/>
                    </w:rPr>
                    <w:drawing>
                      <wp:inline distT="0" distB="0" distL="0" distR="0" wp14:anchorId="5A85B565" wp14:editId="3D3B3FEF">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6C4CB7" w14:paraId="77BA0A72"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6C4CB7" w14:paraId="4852669E" w14:textId="77777777">
                    <w:trPr>
                      <w:trHeight w:val="150"/>
                      <w:tblCellSpacing w:w="15" w:type="dxa"/>
                      <w:jc w:val="center"/>
                    </w:trPr>
                    <w:tc>
                      <w:tcPr>
                        <w:tcW w:w="150" w:type="dxa"/>
                        <w:vAlign w:val="center"/>
                        <w:hideMark/>
                      </w:tcPr>
                      <w:p w14:paraId="2BF73E57" w14:textId="77777777" w:rsidR="006C4CB7" w:rsidRDefault="006C4CB7" w:rsidP="006C4CB7">
                        <w:pPr>
                          <w:spacing w:line="264" w:lineRule="auto"/>
                          <w:rPr>
                            <w:rFonts w:eastAsia="Times New Roman"/>
                          </w:rPr>
                        </w:pPr>
                      </w:p>
                    </w:tc>
                    <w:tc>
                      <w:tcPr>
                        <w:tcW w:w="8700" w:type="dxa"/>
                        <w:vAlign w:val="center"/>
                        <w:hideMark/>
                      </w:tcPr>
                      <w:p w14:paraId="471F69F8" w14:textId="77777777" w:rsidR="006C4CB7" w:rsidRDefault="006C4CB7" w:rsidP="006C4CB7">
                        <w:pPr>
                          <w:spacing w:line="264" w:lineRule="auto"/>
                          <w:rPr>
                            <w:rFonts w:ascii="Times New Roman" w:eastAsia="Times New Roman" w:hAnsi="Times New Roman" w:cs="Times New Roman"/>
                            <w:sz w:val="20"/>
                            <w:szCs w:val="20"/>
                          </w:rPr>
                        </w:pPr>
                      </w:p>
                    </w:tc>
                    <w:tc>
                      <w:tcPr>
                        <w:tcW w:w="150" w:type="dxa"/>
                        <w:vAlign w:val="center"/>
                        <w:hideMark/>
                      </w:tcPr>
                      <w:p w14:paraId="1B312B2F" w14:textId="77777777" w:rsidR="006C4CB7" w:rsidRDefault="006C4CB7" w:rsidP="006C4CB7">
                        <w:pPr>
                          <w:spacing w:line="264" w:lineRule="auto"/>
                          <w:rPr>
                            <w:rFonts w:ascii="Times New Roman" w:eastAsia="Times New Roman" w:hAnsi="Times New Roman" w:cs="Times New Roman"/>
                            <w:sz w:val="20"/>
                            <w:szCs w:val="20"/>
                          </w:rPr>
                        </w:pPr>
                      </w:p>
                    </w:tc>
                  </w:tr>
                  <w:tr w:rsidR="006C4CB7" w14:paraId="447EEEB5" w14:textId="77777777">
                    <w:trPr>
                      <w:tblCellSpacing w:w="15" w:type="dxa"/>
                      <w:jc w:val="center"/>
                    </w:trPr>
                    <w:tc>
                      <w:tcPr>
                        <w:tcW w:w="150" w:type="dxa"/>
                        <w:vAlign w:val="center"/>
                        <w:hideMark/>
                      </w:tcPr>
                      <w:p w14:paraId="1C378C40" w14:textId="77777777" w:rsidR="006C4CB7" w:rsidRDefault="006C4CB7" w:rsidP="006C4CB7">
                        <w:pPr>
                          <w:spacing w:line="264" w:lineRule="auto"/>
                          <w:rPr>
                            <w:rFonts w:ascii="Times New Roman" w:eastAsia="Times New Roman" w:hAnsi="Times New Roman" w:cs="Times New Roman"/>
                            <w:sz w:val="20"/>
                            <w:szCs w:val="20"/>
                          </w:rPr>
                        </w:pPr>
                      </w:p>
                    </w:tc>
                    <w:tc>
                      <w:tcPr>
                        <w:tcW w:w="8700" w:type="dxa"/>
                        <w:vAlign w:val="center"/>
                        <w:hideMark/>
                      </w:tcPr>
                      <w:p w14:paraId="1A0C265B" w14:textId="77777777" w:rsidR="006C4CB7" w:rsidRDefault="006C4CB7" w:rsidP="006C4CB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5F281FE3" w14:textId="77777777" w:rsidR="006C4CB7" w:rsidRDefault="006C4CB7" w:rsidP="006C4CB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68CDC54">
                            <v:rect id="_x0000_i1032" style="width:468pt;height:1.5pt" o:hrstd="t" o:hr="t" fillcolor="#a0a0a0" stroked="f"/>
                          </w:pict>
                        </w:r>
                      </w:p>
                      <w:p w14:paraId="215C3576" w14:textId="77777777" w:rsidR="006C4CB7" w:rsidRDefault="006C4CB7" w:rsidP="006C4CB7">
                        <w:pPr>
                          <w:pStyle w:val="Heading2"/>
                          <w:spacing w:after="0"/>
                          <w:rPr>
                            <w:rFonts w:eastAsia="Times New Roman"/>
                          </w:rPr>
                        </w:pPr>
                        <w:r>
                          <w:rPr>
                            <w:rFonts w:eastAsia="Times New Roman"/>
                          </w:rPr>
                          <w:t>In this update: Community Pharmacy IT survey results; CPCF webinar now on-demand; Primary Care Appeals email updates.</w:t>
                        </w:r>
                      </w:p>
                      <w:p w14:paraId="697BBC38" w14:textId="77777777" w:rsidR="006C4CB7" w:rsidRDefault="006C4CB7" w:rsidP="006C4CB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4ED5DED">
                            <v:rect id="_x0000_i1033" style="width:468pt;height:1.5pt" o:hrstd="t" o:hr="t" fillcolor="#a0a0a0" stroked="f"/>
                          </w:pict>
                        </w:r>
                      </w:p>
                      <w:p w14:paraId="4AF08DB4" w14:textId="77777777" w:rsidR="006C4CB7" w:rsidRDefault="006C4CB7" w:rsidP="006C4CB7">
                        <w:pPr>
                          <w:pStyle w:val="Heading2"/>
                          <w:spacing w:after="0"/>
                          <w:rPr>
                            <w:rFonts w:eastAsia="Times New Roman"/>
                          </w:rPr>
                        </w:pPr>
                        <w:r>
                          <w:rPr>
                            <w:rFonts w:eastAsia="Times New Roman"/>
                          </w:rPr>
                          <w:t>Results of Community Pharmacy IT survey published</w:t>
                        </w:r>
                      </w:p>
                      <w:p w14:paraId="097918AC" w14:textId="77777777" w:rsidR="006C4CB7" w:rsidRDefault="006C4CB7" w:rsidP="006C4CB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results of the Community Pharmacy IT Group’s (CP ITG’s) IT arrangements survey have now been published. This survey was designed to gather information on frontline pharmacy teams’ perspectives about community pharmacy IT and their pharmacies’ IT arrangements.</w:t>
                        </w:r>
                        <w:r>
                          <w:rPr>
                            <w:rFonts w:ascii="Tahoma" w:eastAsia="Times New Roman" w:hAnsi="Tahoma" w:cs="Tahoma"/>
                            <w:color w:val="303030"/>
                            <w:sz w:val="21"/>
                            <w:szCs w:val="21"/>
                          </w:rPr>
                          <w:br/>
                        </w:r>
                        <w:r>
                          <w:rPr>
                            <w:rFonts w:ascii="Tahoma" w:eastAsia="Times New Roman" w:hAnsi="Tahoma" w:cs="Tahoma"/>
                            <w:color w:val="303030"/>
                            <w:sz w:val="21"/>
                            <w:szCs w:val="21"/>
                          </w:rPr>
                          <w:br/>
                          <w:t>According to the results of the survey, the majority of pharmacies now support going paperless and most agree that mobile devices would help working within pharmacy.</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See the full survey results</w:t>
                          </w:r>
                        </w:hyperlink>
                        <w:r>
                          <w:rPr>
                            <w:rFonts w:ascii="Tahoma" w:eastAsia="Times New Roman" w:hAnsi="Tahoma" w:cs="Tahoma"/>
                            <w:color w:val="303030"/>
                            <w:sz w:val="21"/>
                            <w:szCs w:val="21"/>
                          </w:rPr>
                          <w:t xml:space="preserve"> </w:t>
                        </w:r>
                      </w:p>
                      <w:p w14:paraId="05B42FA4" w14:textId="77777777" w:rsidR="006C4CB7" w:rsidRDefault="006C4CB7" w:rsidP="006C4CB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1393E04">
                            <v:rect id="_x0000_i1034" style="width:468pt;height:1.5pt" o:hrstd="t" o:hr="t" fillcolor="#a0a0a0" stroked="f"/>
                          </w:pict>
                        </w:r>
                      </w:p>
                      <w:p w14:paraId="6C94600C" w14:textId="77777777" w:rsidR="006C4CB7" w:rsidRDefault="006C4CB7" w:rsidP="006C4CB7">
                        <w:pPr>
                          <w:pStyle w:val="Heading2"/>
                          <w:spacing w:after="0"/>
                          <w:rPr>
                            <w:rFonts w:eastAsia="Times New Roman"/>
                          </w:rPr>
                        </w:pPr>
                        <w:r>
                          <w:rPr>
                            <w:rFonts w:eastAsia="Times New Roman"/>
                          </w:rPr>
                          <w:t>Reminder: CPCF Webinar now available on-demand</w:t>
                        </w:r>
                      </w:p>
                      <w:p w14:paraId="1335926A" w14:textId="77777777" w:rsidR="006C4CB7" w:rsidRDefault="006C4CB7" w:rsidP="006C4CB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are reminded that a recording of PSNC’s recent webinar on the arrangements for the Community Pharmacy Contractual Framework (CPCF) in 2022/23 (Year 4) and 2023/24 (Year 5) can now be accessed on-demand.</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During the webinar, viewers heard about the arrangements that have been agreed and PSNC's CEO discussed the context to </w:t>
                        </w:r>
                        <w:proofErr w:type="gramStart"/>
                        <w:r>
                          <w:rPr>
                            <w:rFonts w:ascii="Tahoma" w:eastAsia="Times New Roman" w:hAnsi="Tahoma" w:cs="Tahoma"/>
                            <w:color w:val="303030"/>
                            <w:sz w:val="21"/>
                            <w:szCs w:val="21"/>
                          </w:rPr>
                          <w:t>agreeing</w:t>
                        </w:r>
                        <w:proofErr w:type="gramEnd"/>
                        <w:r>
                          <w:rPr>
                            <w:rFonts w:ascii="Tahoma" w:eastAsia="Times New Roman" w:hAnsi="Tahoma" w:cs="Tahoma"/>
                            <w:color w:val="303030"/>
                            <w:sz w:val="21"/>
                            <w:szCs w:val="21"/>
                          </w:rPr>
                          <w:t xml:space="preserve"> the deal as well as her plans going forwards. Almost nine in ten webinar attendees said that they would recommend it to others and 93% of attendees said that they found it useful.</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Watch the webinar</w:t>
                          </w:r>
                        </w:hyperlink>
                        <w:r>
                          <w:rPr>
                            <w:rFonts w:ascii="Tahoma" w:eastAsia="Times New Roman" w:hAnsi="Tahoma" w:cs="Tahoma"/>
                            <w:color w:val="303030"/>
                            <w:sz w:val="21"/>
                            <w:szCs w:val="21"/>
                          </w:rPr>
                          <w:t xml:space="preserve"> </w:t>
                        </w:r>
                      </w:p>
                      <w:p w14:paraId="093EAF46" w14:textId="77777777" w:rsidR="006C4CB7" w:rsidRDefault="006C4CB7" w:rsidP="006C4CB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C0CEF1B">
                            <v:rect id="_x0000_i1035" style="width:468pt;height:1.5pt" o:hrstd="t" o:hr="t" fillcolor="#a0a0a0" stroked="f"/>
                          </w:pict>
                        </w:r>
                      </w:p>
                      <w:p w14:paraId="44D6BDD6" w14:textId="77777777" w:rsidR="006C4CB7" w:rsidRDefault="006C4CB7" w:rsidP="006C4CB7">
                        <w:pPr>
                          <w:pStyle w:val="Heading2"/>
                          <w:spacing w:after="0"/>
                          <w:rPr>
                            <w:rFonts w:eastAsia="Times New Roman"/>
                          </w:rPr>
                        </w:pPr>
                        <w:r>
                          <w:rPr>
                            <w:rFonts w:eastAsia="Times New Roman"/>
                          </w:rPr>
                          <w:t>Primary Care Appeals new monthly email updates</w:t>
                        </w:r>
                      </w:p>
                      <w:p w14:paraId="7D3D976D" w14:textId="77777777" w:rsidR="006C4CB7" w:rsidRDefault="006C4CB7" w:rsidP="006C4CB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NHS Resolution’s Primary Care Appeals service, which is responsible for the prompt and fair resolution of disputes between primary care contractors, including community pharmacists, has launched a monthly email, providing details of the service’s decisions in the previous calendar month. The monthly email also highlights any new or updated guidance or resources published by the service.</w:t>
                        </w:r>
                        <w:r>
                          <w:rPr>
                            <w:rFonts w:ascii="Tahoma" w:eastAsia="Times New Roman" w:hAnsi="Tahoma" w:cs="Tahoma"/>
                            <w:color w:val="303030"/>
                            <w:sz w:val="21"/>
                            <w:szCs w:val="21"/>
                          </w:rPr>
                          <w:br/>
                        </w:r>
                        <w:r>
                          <w:rPr>
                            <w:rFonts w:ascii="Tahoma" w:eastAsia="Times New Roman" w:hAnsi="Tahoma" w:cs="Tahoma"/>
                            <w:color w:val="303030"/>
                            <w:sz w:val="21"/>
                            <w:szCs w:val="21"/>
                          </w:rPr>
                          <w:br/>
                          <w:t>To sign up to receive the monthly email update, you will need to register your details on the dedicated </w:t>
                        </w:r>
                        <w:hyperlink r:id="rId10" w:tgtFrame="_blank" w:history="1">
                          <w:r>
                            <w:rPr>
                              <w:rStyle w:val="Hyperlink"/>
                              <w:rFonts w:ascii="Tahoma" w:eastAsia="Times New Roman" w:hAnsi="Tahoma" w:cs="Tahoma"/>
                              <w:b/>
                              <w:bCs/>
                              <w:color w:val="4E3487"/>
                              <w:sz w:val="21"/>
                              <w:szCs w:val="21"/>
                            </w:rPr>
                            <w:t>Primary Care Appeals Updates page</w:t>
                          </w:r>
                        </w:hyperlink>
                        <w:r>
                          <w:rPr>
                            <w:rFonts w:ascii="Tahoma" w:eastAsia="Times New Roman" w:hAnsi="Tahoma" w:cs="Tahoma"/>
                            <w:color w:val="303030"/>
                            <w:sz w:val="21"/>
                            <w:szCs w:val="21"/>
                          </w:rPr>
                          <w:t> and select the pharmaceutical category.</w:t>
                        </w:r>
                      </w:p>
                    </w:tc>
                    <w:tc>
                      <w:tcPr>
                        <w:tcW w:w="150" w:type="dxa"/>
                        <w:vAlign w:val="center"/>
                        <w:hideMark/>
                      </w:tcPr>
                      <w:p w14:paraId="3EE724E3" w14:textId="77777777" w:rsidR="006C4CB7" w:rsidRDefault="006C4CB7" w:rsidP="006C4CB7">
                        <w:pPr>
                          <w:spacing w:line="264" w:lineRule="auto"/>
                          <w:rPr>
                            <w:rFonts w:ascii="Tahoma" w:eastAsia="Times New Roman" w:hAnsi="Tahoma" w:cs="Tahoma"/>
                            <w:color w:val="303030"/>
                            <w:sz w:val="21"/>
                            <w:szCs w:val="21"/>
                          </w:rPr>
                        </w:pPr>
                      </w:p>
                    </w:tc>
                  </w:tr>
                  <w:tr w:rsidR="006C4CB7" w14:paraId="220D20AB" w14:textId="77777777">
                    <w:trPr>
                      <w:trHeight w:val="150"/>
                      <w:tblCellSpacing w:w="15" w:type="dxa"/>
                      <w:jc w:val="center"/>
                    </w:trPr>
                    <w:tc>
                      <w:tcPr>
                        <w:tcW w:w="150" w:type="dxa"/>
                        <w:vAlign w:val="center"/>
                        <w:hideMark/>
                      </w:tcPr>
                      <w:p w14:paraId="54987237" w14:textId="77777777" w:rsidR="006C4CB7" w:rsidRDefault="006C4CB7" w:rsidP="006C4CB7">
                        <w:pPr>
                          <w:spacing w:line="264" w:lineRule="auto"/>
                          <w:rPr>
                            <w:rFonts w:ascii="Times New Roman" w:eastAsia="Times New Roman" w:hAnsi="Times New Roman" w:cs="Times New Roman"/>
                            <w:sz w:val="20"/>
                            <w:szCs w:val="20"/>
                          </w:rPr>
                        </w:pPr>
                      </w:p>
                    </w:tc>
                    <w:tc>
                      <w:tcPr>
                        <w:tcW w:w="8700" w:type="dxa"/>
                        <w:vAlign w:val="center"/>
                        <w:hideMark/>
                      </w:tcPr>
                      <w:p w14:paraId="7762875C" w14:textId="77777777" w:rsidR="006C4CB7" w:rsidRDefault="006C4CB7" w:rsidP="006C4CB7">
                        <w:pPr>
                          <w:spacing w:line="264" w:lineRule="auto"/>
                          <w:rPr>
                            <w:rFonts w:ascii="Times New Roman" w:eastAsia="Times New Roman" w:hAnsi="Times New Roman" w:cs="Times New Roman"/>
                            <w:sz w:val="20"/>
                            <w:szCs w:val="20"/>
                          </w:rPr>
                        </w:pPr>
                      </w:p>
                    </w:tc>
                    <w:tc>
                      <w:tcPr>
                        <w:tcW w:w="150" w:type="dxa"/>
                        <w:vAlign w:val="center"/>
                        <w:hideMark/>
                      </w:tcPr>
                      <w:p w14:paraId="19EFDD65" w14:textId="77777777" w:rsidR="006C4CB7" w:rsidRDefault="006C4CB7" w:rsidP="006C4CB7">
                        <w:pPr>
                          <w:spacing w:line="264" w:lineRule="auto"/>
                          <w:rPr>
                            <w:rFonts w:ascii="Times New Roman" w:eastAsia="Times New Roman" w:hAnsi="Times New Roman" w:cs="Times New Roman"/>
                            <w:sz w:val="20"/>
                            <w:szCs w:val="20"/>
                          </w:rPr>
                        </w:pPr>
                      </w:p>
                    </w:tc>
                  </w:tr>
                </w:tbl>
                <w:p w14:paraId="6CAB03B4" w14:textId="77777777" w:rsidR="006C4CB7" w:rsidRDefault="006C4CB7" w:rsidP="006C4CB7">
                  <w:pPr>
                    <w:spacing w:line="264" w:lineRule="auto"/>
                    <w:rPr>
                      <w:rFonts w:ascii="Times New Roman" w:eastAsia="Times New Roman" w:hAnsi="Times New Roman" w:cs="Times New Roman"/>
                      <w:sz w:val="20"/>
                      <w:szCs w:val="20"/>
                    </w:rPr>
                  </w:pPr>
                </w:p>
              </w:tc>
            </w:tr>
          </w:tbl>
          <w:p w14:paraId="372FB392" w14:textId="77777777" w:rsidR="006C4CB7" w:rsidRDefault="006C4CB7">
            <w:pPr>
              <w:jc w:val="center"/>
              <w:rPr>
                <w:rFonts w:ascii="Times New Roman" w:eastAsia="Times New Roman" w:hAnsi="Times New Roman" w:cs="Times New Roman"/>
                <w:sz w:val="20"/>
                <w:szCs w:val="20"/>
              </w:rPr>
            </w:pPr>
          </w:p>
        </w:tc>
      </w:tr>
      <w:tr w:rsidR="006C4CB7" w14:paraId="3C263943" w14:textId="77777777" w:rsidTr="006C4CB7">
        <w:trPr>
          <w:trHeight w:val="1627"/>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C4CB7" w14:paraId="45BD70D2"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C4CB7" w14:paraId="2BD3B4B3" w14:textId="77777777">
                    <w:trPr>
                      <w:tblCellSpacing w:w="0" w:type="dxa"/>
                      <w:jc w:val="center"/>
                    </w:trPr>
                    <w:tc>
                      <w:tcPr>
                        <w:tcW w:w="3000" w:type="dxa"/>
                        <w:tcMar>
                          <w:top w:w="30" w:type="dxa"/>
                          <w:left w:w="75" w:type="dxa"/>
                          <w:bottom w:w="30" w:type="dxa"/>
                          <w:right w:w="75" w:type="dxa"/>
                        </w:tcMar>
                        <w:hideMark/>
                      </w:tcPr>
                      <w:p w14:paraId="36E5E7B4" w14:textId="77777777" w:rsidR="006C4CB7" w:rsidRDefault="006C4CB7">
                        <w:pPr>
                          <w:pStyle w:val="Heading4"/>
                          <w:jc w:val="center"/>
                          <w:rPr>
                            <w:rFonts w:eastAsia="Times New Roman"/>
                          </w:rPr>
                        </w:pPr>
                        <w:r>
                          <w:rPr>
                            <w:rFonts w:eastAsia="Times New Roman"/>
                          </w:rPr>
                          <w:lastRenderedPageBreak/>
                          <w:t>Pharmaceutical Services Negotiating Committee</w:t>
                        </w:r>
                      </w:p>
                      <w:p w14:paraId="2CF6C0A1" w14:textId="77343F66" w:rsidR="006C4CB7" w:rsidRDefault="006C4CB7">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73D9582" wp14:editId="2D5D8140">
                              <wp:extent cx="609600" cy="304800"/>
                              <wp:effectExtent l="0" t="0" r="0" b="0"/>
                              <wp:docPr id="5" name="Picture 5">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09D66A1" wp14:editId="73536F53">
                              <wp:extent cx="609600" cy="304800"/>
                              <wp:effectExtent l="0" t="0" r="0" b="0"/>
                              <wp:docPr id="4" name="Picture 4">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177167D" wp14:editId="618C154F">
                              <wp:extent cx="609600" cy="304800"/>
                              <wp:effectExtent l="0" t="0" r="0" b="0"/>
                              <wp:docPr id="3" name="Picture 3">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0A697C0" wp14:editId="11B6D1FC">
                              <wp:extent cx="609600" cy="304800"/>
                              <wp:effectExtent l="0" t="0" r="0" b="0"/>
                              <wp:docPr id="2" name="Picture 2">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1148AAF8" w14:textId="77777777" w:rsidR="006C4CB7" w:rsidRDefault="006C4CB7">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3"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6C4CB7" w14:paraId="5D4A45AC" w14:textId="77777777" w:rsidTr="006C4CB7">
                    <w:trPr>
                      <w:trHeight w:val="163"/>
                      <w:tblCellSpacing w:w="0" w:type="dxa"/>
                      <w:jc w:val="center"/>
                    </w:trPr>
                    <w:tc>
                      <w:tcPr>
                        <w:tcW w:w="9000" w:type="dxa"/>
                        <w:tcMar>
                          <w:top w:w="150" w:type="dxa"/>
                          <w:left w:w="0" w:type="dxa"/>
                          <w:bottom w:w="0" w:type="dxa"/>
                          <w:right w:w="0" w:type="dxa"/>
                        </w:tcMar>
                        <w:vAlign w:val="center"/>
                        <w:hideMark/>
                      </w:tcPr>
                      <w:p w14:paraId="73C8113D" w14:textId="37654D70" w:rsidR="006C4CB7" w:rsidRDefault="006C4CB7" w:rsidP="006C4CB7">
                        <w:pPr>
                          <w:rPr>
                            <w:rFonts w:ascii="Arial" w:eastAsia="Times New Roman" w:hAnsi="Arial" w:cs="Arial"/>
                            <w:color w:val="FFFFFF"/>
                            <w:sz w:val="17"/>
                            <w:szCs w:val="17"/>
                          </w:rPr>
                        </w:pPr>
                      </w:p>
                    </w:tc>
                  </w:tr>
                </w:tbl>
                <w:p w14:paraId="055FC2B6" w14:textId="77777777" w:rsidR="006C4CB7" w:rsidRDefault="006C4CB7">
                  <w:pPr>
                    <w:jc w:val="center"/>
                    <w:rPr>
                      <w:rFonts w:ascii="Times New Roman" w:eastAsia="Times New Roman" w:hAnsi="Times New Roman" w:cs="Times New Roman"/>
                      <w:sz w:val="20"/>
                      <w:szCs w:val="20"/>
                    </w:rPr>
                  </w:pPr>
                </w:p>
              </w:tc>
            </w:tr>
          </w:tbl>
          <w:p w14:paraId="0F9E04AE" w14:textId="77777777" w:rsidR="006C4CB7" w:rsidRDefault="006C4CB7">
            <w:pPr>
              <w:jc w:val="center"/>
              <w:rPr>
                <w:rFonts w:ascii="Times New Roman" w:eastAsia="Times New Roman" w:hAnsi="Times New Roman" w:cs="Times New Roman"/>
                <w:sz w:val="20"/>
                <w:szCs w:val="20"/>
              </w:rPr>
            </w:pPr>
          </w:p>
        </w:tc>
      </w:tr>
    </w:tbl>
    <w:p w14:paraId="216FA612" w14:textId="36238080" w:rsidR="006C4CB7" w:rsidRDefault="006C4CB7" w:rsidP="006C4CB7">
      <w:pPr>
        <w:rPr>
          <w:rFonts w:eastAsia="Times New Roman"/>
        </w:rPr>
      </w:pPr>
      <w:r>
        <w:rPr>
          <w:rFonts w:eastAsia="Times New Roman"/>
          <w:noProof/>
        </w:rPr>
        <w:drawing>
          <wp:inline distT="0" distB="0" distL="0" distR="0" wp14:anchorId="62184829" wp14:editId="53E292B8">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2EFCC94"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B7"/>
    <w:rsid w:val="006C4CB7"/>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1E16"/>
  <w15:chartTrackingRefBased/>
  <w15:docId w15:val="{D503232E-6B3C-4387-878B-77245B1D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CB7"/>
    <w:rPr>
      <w:rFonts w:ascii="Calibri" w:hAnsi="Calibri" w:cs="Calibri"/>
      <w:lang w:eastAsia="en-GB"/>
    </w:rPr>
  </w:style>
  <w:style w:type="paragraph" w:styleId="Heading1">
    <w:name w:val="heading 1"/>
    <w:basedOn w:val="Normal"/>
    <w:link w:val="Heading1Char"/>
    <w:uiPriority w:val="9"/>
    <w:qFormat/>
    <w:rsid w:val="006C4CB7"/>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6C4CB7"/>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6C4CB7"/>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CB7"/>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6C4CB7"/>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6C4CB7"/>
    <w:rPr>
      <w:rFonts w:ascii="Tahoma" w:hAnsi="Tahoma" w:cs="Tahoma"/>
      <w:b/>
      <w:bCs/>
      <w:color w:val="FFFFFF"/>
      <w:sz w:val="18"/>
      <w:szCs w:val="18"/>
      <w:lang w:eastAsia="en-GB"/>
    </w:rPr>
  </w:style>
  <w:style w:type="character" w:styleId="Strong">
    <w:name w:val="Strong"/>
    <w:basedOn w:val="DefaultParagraphFont"/>
    <w:uiPriority w:val="22"/>
    <w:qFormat/>
    <w:rsid w:val="006C4CB7"/>
    <w:rPr>
      <w:b/>
      <w:bCs/>
    </w:rPr>
  </w:style>
  <w:style w:type="character" w:styleId="Hyperlink">
    <w:name w:val="Hyperlink"/>
    <w:basedOn w:val="DefaultParagraphFont"/>
    <w:uiPriority w:val="99"/>
    <w:semiHidden/>
    <w:unhideWhenUsed/>
    <w:rsid w:val="006C4C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13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d31805dc80&amp;e=d19e9fd41c" TargetMode="External"/><Relationship Id="rId13" Type="http://schemas.openxmlformats.org/officeDocument/2006/relationships/image" Target="https://gallery.mailchimp.com/86d41ab7fa4c7c2c5d7210782/images/5acd9cf1-bdba-4039-b74f-638b444ff5d8.png"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http://psnc.org.uk/wp-content/uploads/2013/11/Newsletter-style-bar.png" TargetMode="External"/><Relationship Id="rId12" Type="http://schemas.openxmlformats.org/officeDocument/2006/relationships/image" Target="media/image3.png"/><Relationship Id="rId17" Type="http://schemas.openxmlformats.org/officeDocument/2006/relationships/hyperlink" Target="https://psnc.us7.list-manage.com/track/click?u=86d41ab7fa4c7c2c5d7210782&amp;id=b389ac30c4&amp;e=d19e9fd41c" TargetMode="External"/><Relationship Id="rId25" Type="http://schemas.openxmlformats.org/officeDocument/2006/relationships/image" Target="https://psnc.us7.list-manage.com/track/open.php?u=86d41ab7fa4c7c2c5d7210782&amp;id=a2a3af42a6&amp;e=d19e9fd41c" TargetMode="External"/><Relationship Id="rId2" Type="http://schemas.openxmlformats.org/officeDocument/2006/relationships/settings" Target="settings.xml"/><Relationship Id="rId16" Type="http://schemas.openxmlformats.org/officeDocument/2006/relationships/image" Target="https://gallery.mailchimp.com/86d41ab7fa4c7c2c5d7210782/images/e1475f6b-1081-4509-ab25-9cd7f83d26b2.png" TargetMode="External"/><Relationship Id="rId20" Type="http://schemas.openxmlformats.org/officeDocument/2006/relationships/hyperlink" Target="https://psnc.us7.list-manage.com/track/click?u=86d41ab7fa4c7c2c5d7210782&amp;id=3b826053f4&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07eb0f00ba&amp;e=d19e9fd41c" TargetMode="External"/><Relationship Id="rId24" Type="http://schemas.openxmlformats.org/officeDocument/2006/relationships/image" Target="media/image7.gif"/><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4.png"/><Relationship Id="rId23"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69d1febecb&amp;e=d19e9fd41c" TargetMode="External"/><Relationship Id="rId19" Type="http://schemas.openxmlformats.org/officeDocument/2006/relationships/image" Target="https://gallery.mailchimp.com/86d41ab7fa4c7c2c5d7210782/images/cd088afd-0ac0-4498-8ed1-e4199bf882ce.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fc528a4c25&amp;e=d19e9fd41c" TargetMode="External"/><Relationship Id="rId14" Type="http://schemas.openxmlformats.org/officeDocument/2006/relationships/hyperlink" Target="https://psnc.us7.list-manage.com/track/click?u=86d41ab7fa4c7c2c5d7210782&amp;id=c725ea7546&amp;e=d19e9fd41c" TargetMode="External"/><Relationship Id="rId22" Type="http://schemas.openxmlformats.org/officeDocument/2006/relationships/image" Target="https://gallery.mailchimp.com/86d41ab7fa4c7c2c5d7210782/images/f5c0845f-f39c-425d-8d3c-deff11493c50.p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2022-10-17T15:53:00Z</dcterms:created>
  <dcterms:modified xsi:type="dcterms:W3CDTF">2022-10-17T15:54:00Z</dcterms:modified>
</cp:coreProperties>
</file>