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4EA" w:rsidRDefault="002C44EA" w:rsidP="002C44EA">
      <w:pPr>
        <w:rPr>
          <w:lang w:val="en-GB" w:eastAsia="en-US"/>
        </w:rPr>
      </w:pPr>
    </w:p>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3869"/>
        <w:gridCol w:w="5737"/>
      </w:tblGrid>
      <w:tr w:rsidR="008A139C" w:rsidRPr="00DF4267" w:rsidTr="000B4FAB">
        <w:tc>
          <w:tcPr>
            <w:tcW w:w="2014" w:type="pct"/>
            <w:shd w:val="clear" w:color="auto" w:fill="auto"/>
          </w:tcPr>
          <w:p w:rsidR="008A139C" w:rsidRPr="00FB35CE" w:rsidRDefault="008A139C" w:rsidP="00327CDD">
            <w:pPr>
              <w:spacing w:after="0" w:line="360" w:lineRule="auto"/>
              <w:rPr>
                <w:rFonts w:cs="Arial"/>
                <w:b/>
              </w:rPr>
            </w:pPr>
            <w:r w:rsidRPr="00FB35CE">
              <w:rPr>
                <w:rFonts w:cs="Arial"/>
                <w:b/>
              </w:rPr>
              <w:t>Service Specification No.</w:t>
            </w:r>
          </w:p>
        </w:tc>
        <w:tc>
          <w:tcPr>
            <w:tcW w:w="2986" w:type="pct"/>
            <w:shd w:val="clear" w:color="auto" w:fill="auto"/>
          </w:tcPr>
          <w:p w:rsidR="008A139C" w:rsidRPr="009E32AC" w:rsidRDefault="008A139C" w:rsidP="00327CDD">
            <w:pPr>
              <w:spacing w:after="0"/>
              <w:rPr>
                <w:rFonts w:cs="Arial"/>
                <w:b/>
              </w:rPr>
            </w:pPr>
            <w:r w:rsidRPr="009E32AC">
              <w:rPr>
                <w:rFonts w:cs="Arial"/>
                <w:b/>
              </w:rPr>
              <w:t>002</w:t>
            </w:r>
          </w:p>
        </w:tc>
      </w:tr>
      <w:tr w:rsidR="008A139C" w:rsidRPr="00DF4267" w:rsidTr="000B4FAB">
        <w:tc>
          <w:tcPr>
            <w:tcW w:w="2014" w:type="pct"/>
            <w:shd w:val="clear" w:color="auto" w:fill="auto"/>
          </w:tcPr>
          <w:p w:rsidR="008A139C" w:rsidRPr="00FB35CE" w:rsidRDefault="008A139C" w:rsidP="00327CDD">
            <w:pPr>
              <w:spacing w:after="0" w:line="360" w:lineRule="auto"/>
              <w:rPr>
                <w:rFonts w:cs="Arial"/>
                <w:b/>
              </w:rPr>
            </w:pPr>
            <w:r w:rsidRPr="00FB35CE">
              <w:rPr>
                <w:rFonts w:cs="Arial"/>
                <w:b/>
              </w:rPr>
              <w:t>Service</w:t>
            </w:r>
          </w:p>
        </w:tc>
        <w:tc>
          <w:tcPr>
            <w:tcW w:w="2986" w:type="pct"/>
            <w:shd w:val="clear" w:color="auto" w:fill="auto"/>
          </w:tcPr>
          <w:p w:rsidR="008A139C" w:rsidRPr="009E32AC" w:rsidRDefault="008A139C" w:rsidP="00327CDD">
            <w:pPr>
              <w:spacing w:after="0"/>
              <w:rPr>
                <w:rFonts w:cs="Arial"/>
                <w:b/>
              </w:rPr>
            </w:pPr>
            <w:r w:rsidRPr="009E32AC">
              <w:rPr>
                <w:rFonts w:cs="Arial"/>
                <w:b/>
                <w:lang w:val="en-GB"/>
              </w:rPr>
              <w:t>Urgent Supply</w:t>
            </w:r>
            <w:r>
              <w:rPr>
                <w:rFonts w:cs="Arial"/>
                <w:b/>
                <w:lang w:val="en-GB"/>
              </w:rPr>
              <w:t xml:space="preserve"> of Prescription Medicines</w:t>
            </w:r>
          </w:p>
        </w:tc>
      </w:tr>
      <w:tr w:rsidR="008A139C" w:rsidRPr="00DF4267" w:rsidTr="000B4FAB">
        <w:tc>
          <w:tcPr>
            <w:tcW w:w="2014" w:type="pct"/>
            <w:shd w:val="clear" w:color="auto" w:fill="auto"/>
          </w:tcPr>
          <w:p w:rsidR="008A139C" w:rsidRPr="00FB35CE" w:rsidRDefault="008A139C" w:rsidP="00327CDD">
            <w:pPr>
              <w:spacing w:after="0" w:line="360" w:lineRule="auto"/>
              <w:rPr>
                <w:rFonts w:cs="Arial"/>
                <w:b/>
              </w:rPr>
            </w:pPr>
            <w:r w:rsidRPr="00FB35CE">
              <w:rPr>
                <w:rFonts w:cs="Arial"/>
                <w:b/>
              </w:rPr>
              <w:t>Commissioner Lead</w:t>
            </w:r>
          </w:p>
        </w:tc>
        <w:tc>
          <w:tcPr>
            <w:tcW w:w="2986" w:type="pct"/>
            <w:shd w:val="clear" w:color="auto" w:fill="auto"/>
          </w:tcPr>
          <w:p w:rsidR="008A139C" w:rsidRPr="006442AB" w:rsidRDefault="008A139C" w:rsidP="00327CDD">
            <w:pPr>
              <w:spacing w:after="0"/>
              <w:rPr>
                <w:rFonts w:cs="Arial"/>
                <w:b/>
                <w:bCs/>
                <w:lang w:val="en-GB"/>
              </w:rPr>
            </w:pPr>
            <w:r w:rsidRPr="006442AB">
              <w:rPr>
                <w:rFonts w:cs="Arial"/>
                <w:b/>
                <w:bCs/>
                <w:lang w:val="en-GB"/>
              </w:rPr>
              <w:t>Tracy Savage</w:t>
            </w:r>
          </w:p>
          <w:p w:rsidR="008A139C" w:rsidRPr="00422D1D" w:rsidRDefault="008A139C" w:rsidP="00327CDD">
            <w:pPr>
              <w:rPr>
                <w:rFonts w:cs="Arial"/>
              </w:rPr>
            </w:pPr>
            <w:r>
              <w:rPr>
                <w:rFonts w:cs="Arial"/>
              </w:rPr>
              <w:t>Locality</w:t>
            </w:r>
            <w:r w:rsidRPr="00422D1D">
              <w:rPr>
                <w:rFonts w:cs="Arial"/>
              </w:rPr>
              <w:t xml:space="preserve"> Director and Head of Primary Care and Medicines Optimisation</w:t>
            </w:r>
          </w:p>
          <w:p w:rsidR="008A139C" w:rsidRPr="00030034" w:rsidRDefault="008A139C" w:rsidP="00327CDD">
            <w:pPr>
              <w:spacing w:after="0"/>
              <w:rPr>
                <w:rFonts w:cs="Arial"/>
              </w:rPr>
            </w:pPr>
          </w:p>
        </w:tc>
      </w:tr>
      <w:tr w:rsidR="008A139C" w:rsidRPr="00DF4267" w:rsidTr="000B4FAB">
        <w:tc>
          <w:tcPr>
            <w:tcW w:w="2014" w:type="pct"/>
            <w:shd w:val="clear" w:color="auto" w:fill="auto"/>
          </w:tcPr>
          <w:p w:rsidR="008A139C" w:rsidRPr="00FB35CE" w:rsidRDefault="008A139C" w:rsidP="00327CDD">
            <w:pPr>
              <w:spacing w:after="0" w:line="360" w:lineRule="auto"/>
              <w:rPr>
                <w:rFonts w:cs="Arial"/>
                <w:b/>
              </w:rPr>
            </w:pPr>
            <w:r w:rsidRPr="00FB35CE">
              <w:rPr>
                <w:rFonts w:cs="Arial"/>
                <w:b/>
              </w:rPr>
              <w:t>Provider Lead</w:t>
            </w:r>
          </w:p>
        </w:tc>
        <w:tc>
          <w:tcPr>
            <w:tcW w:w="2986" w:type="pct"/>
            <w:shd w:val="clear" w:color="auto" w:fill="auto"/>
          </w:tcPr>
          <w:p w:rsidR="008A139C" w:rsidRPr="006C3F1F" w:rsidRDefault="008A139C" w:rsidP="00327CDD">
            <w:pPr>
              <w:spacing w:line="360" w:lineRule="auto"/>
              <w:rPr>
                <w:rFonts w:cs="Arial"/>
                <w:highlight w:val="yellow"/>
              </w:rPr>
            </w:pPr>
          </w:p>
        </w:tc>
      </w:tr>
      <w:tr w:rsidR="008A139C" w:rsidRPr="00DF4267" w:rsidTr="000B4FAB">
        <w:tc>
          <w:tcPr>
            <w:tcW w:w="2014" w:type="pct"/>
            <w:shd w:val="clear" w:color="auto" w:fill="auto"/>
          </w:tcPr>
          <w:p w:rsidR="008A139C" w:rsidRPr="00FB35CE" w:rsidRDefault="008A139C" w:rsidP="00327CDD">
            <w:pPr>
              <w:spacing w:after="0" w:line="360" w:lineRule="auto"/>
              <w:rPr>
                <w:rFonts w:cs="Arial"/>
                <w:b/>
              </w:rPr>
            </w:pPr>
            <w:r w:rsidRPr="00FB35CE">
              <w:rPr>
                <w:rFonts w:cs="Arial"/>
                <w:b/>
              </w:rPr>
              <w:t>Period</w:t>
            </w:r>
          </w:p>
        </w:tc>
        <w:tc>
          <w:tcPr>
            <w:tcW w:w="2986" w:type="pct"/>
            <w:tcBorders>
              <w:bottom w:val="single" w:sz="4" w:space="0" w:color="auto"/>
            </w:tcBorders>
            <w:shd w:val="clear" w:color="auto" w:fill="auto"/>
          </w:tcPr>
          <w:p w:rsidR="008A139C" w:rsidRPr="00030034" w:rsidRDefault="008A139C" w:rsidP="003F4151">
            <w:pPr>
              <w:spacing w:after="0"/>
              <w:rPr>
                <w:rFonts w:cs="Arial"/>
              </w:rPr>
            </w:pPr>
            <w:r w:rsidRPr="004F5166">
              <w:rPr>
                <w:rFonts w:cs="Arial"/>
                <w:lang w:val="en-GB"/>
              </w:rPr>
              <w:t xml:space="preserve">1 </w:t>
            </w:r>
            <w:r w:rsidR="003F4151">
              <w:rPr>
                <w:rFonts w:cs="Arial"/>
                <w:lang w:val="en-GB"/>
              </w:rPr>
              <w:t>Oct</w:t>
            </w:r>
            <w:r w:rsidRPr="004F5166">
              <w:rPr>
                <w:rFonts w:cs="Arial"/>
                <w:lang w:val="en-GB"/>
              </w:rPr>
              <w:t xml:space="preserve"> 20</w:t>
            </w:r>
            <w:r>
              <w:rPr>
                <w:rFonts w:cs="Arial"/>
                <w:lang w:val="en-GB"/>
              </w:rPr>
              <w:t>20</w:t>
            </w:r>
            <w:r w:rsidRPr="004F5166">
              <w:rPr>
                <w:rFonts w:cs="Arial"/>
                <w:lang w:val="en-GB"/>
              </w:rPr>
              <w:t xml:space="preserve"> </w:t>
            </w:r>
            <w:r>
              <w:rPr>
                <w:rFonts w:cs="Arial"/>
                <w:lang w:val="en-GB"/>
              </w:rPr>
              <w:t>–</w:t>
            </w:r>
            <w:r w:rsidRPr="004F5166">
              <w:rPr>
                <w:rFonts w:cs="Arial"/>
                <w:lang w:val="en-GB"/>
              </w:rPr>
              <w:t xml:space="preserve"> 3</w:t>
            </w:r>
            <w:r>
              <w:rPr>
                <w:rFonts w:cs="Arial"/>
                <w:lang w:val="en-GB"/>
              </w:rPr>
              <w:t xml:space="preserve">1 </w:t>
            </w:r>
            <w:r w:rsidRPr="004F5166">
              <w:rPr>
                <w:rFonts w:cs="Arial"/>
                <w:lang w:val="en-GB"/>
              </w:rPr>
              <w:t>March 202</w:t>
            </w:r>
            <w:r w:rsidR="003F4151">
              <w:rPr>
                <w:rFonts w:cs="Arial"/>
                <w:lang w:val="en-GB"/>
              </w:rPr>
              <w:t>1</w:t>
            </w:r>
          </w:p>
        </w:tc>
      </w:tr>
      <w:tr w:rsidR="008A139C" w:rsidRPr="00DF4267" w:rsidTr="000B4FAB">
        <w:tc>
          <w:tcPr>
            <w:tcW w:w="2014" w:type="pct"/>
            <w:shd w:val="clear" w:color="auto" w:fill="auto"/>
          </w:tcPr>
          <w:p w:rsidR="008A139C" w:rsidRPr="00FB35CE" w:rsidRDefault="008A139C" w:rsidP="00327CDD">
            <w:pPr>
              <w:spacing w:after="0" w:line="360" w:lineRule="auto"/>
              <w:rPr>
                <w:rFonts w:cs="Arial"/>
                <w:b/>
              </w:rPr>
            </w:pPr>
            <w:r w:rsidRPr="00FB35CE">
              <w:rPr>
                <w:rFonts w:cs="Arial"/>
                <w:b/>
              </w:rPr>
              <w:t>Date of Review</w:t>
            </w:r>
          </w:p>
        </w:tc>
        <w:tc>
          <w:tcPr>
            <w:tcW w:w="2986" w:type="pct"/>
            <w:shd w:val="clear" w:color="auto" w:fill="auto"/>
          </w:tcPr>
          <w:p w:rsidR="008A139C" w:rsidRPr="00030034" w:rsidRDefault="008A139C" w:rsidP="00327CDD">
            <w:pPr>
              <w:spacing w:after="0"/>
              <w:rPr>
                <w:rFonts w:cs="Arial"/>
              </w:rPr>
            </w:pPr>
            <w:r w:rsidRPr="00684526">
              <w:rPr>
                <w:rFonts w:cs="Arial"/>
              </w:rPr>
              <w:t xml:space="preserve">Annually (or as determined by the </w:t>
            </w:r>
            <w:r>
              <w:rPr>
                <w:rFonts w:cs="Arial"/>
              </w:rPr>
              <w:t>C</w:t>
            </w:r>
            <w:r w:rsidRPr="00684526">
              <w:rPr>
                <w:rFonts w:cs="Arial"/>
              </w:rPr>
              <w:t>ommissioner)</w:t>
            </w:r>
          </w:p>
        </w:tc>
      </w:tr>
    </w:tbl>
    <w:p w:rsidR="008A139C" w:rsidRDefault="008A139C" w:rsidP="008A139C">
      <w:pPr>
        <w:spacing w:after="0"/>
        <w:rPr>
          <w:rFonts w:cs="Arial"/>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2A Service Specification"/>
      </w:tblPr>
      <w:tblGrid>
        <w:gridCol w:w="9640"/>
      </w:tblGrid>
      <w:tr w:rsidR="008A139C" w:rsidRPr="00B5552C" w:rsidTr="000B4FAB">
        <w:tc>
          <w:tcPr>
            <w:tcW w:w="9640" w:type="dxa"/>
            <w:shd w:val="clear" w:color="auto" w:fill="auto"/>
          </w:tcPr>
          <w:p w:rsidR="008A139C" w:rsidRPr="00A810D5" w:rsidRDefault="008A139C" w:rsidP="00327CDD">
            <w:pPr>
              <w:spacing w:after="0" w:line="276" w:lineRule="auto"/>
              <w:rPr>
                <w:rFonts w:cs="Arial"/>
                <w:b/>
              </w:rPr>
            </w:pPr>
            <w:r w:rsidRPr="00A810D5">
              <w:rPr>
                <w:rFonts w:cs="Arial"/>
                <w:b/>
              </w:rPr>
              <w:t>1.</w:t>
            </w:r>
            <w:r w:rsidRPr="00A810D5">
              <w:rPr>
                <w:rFonts w:cs="Arial"/>
                <w:b/>
              </w:rPr>
              <w:tab/>
              <w:t>Population Needs</w:t>
            </w:r>
          </w:p>
        </w:tc>
      </w:tr>
      <w:tr w:rsidR="008A139C" w:rsidRPr="00512021" w:rsidTr="000B4FAB">
        <w:tc>
          <w:tcPr>
            <w:tcW w:w="9640" w:type="dxa"/>
            <w:shd w:val="clear" w:color="auto" w:fill="auto"/>
          </w:tcPr>
          <w:p w:rsidR="008A139C" w:rsidRPr="00A810D5" w:rsidRDefault="008A139C" w:rsidP="00327CDD">
            <w:pPr>
              <w:spacing w:after="0"/>
              <w:ind w:left="360"/>
              <w:rPr>
                <w:rFonts w:cs="Arial"/>
              </w:rPr>
            </w:pPr>
          </w:p>
          <w:p w:rsidR="008A139C" w:rsidRDefault="008A139C" w:rsidP="008A139C">
            <w:pPr>
              <w:pStyle w:val="ListParagraph"/>
              <w:numPr>
                <w:ilvl w:val="1"/>
                <w:numId w:val="17"/>
              </w:numPr>
              <w:contextualSpacing w:val="0"/>
              <w:jc w:val="left"/>
              <w:rPr>
                <w:b/>
              </w:rPr>
            </w:pPr>
            <w:r w:rsidRPr="006460DB">
              <w:rPr>
                <w:b/>
              </w:rPr>
              <w:t>National/local context and evidence base</w:t>
            </w:r>
          </w:p>
          <w:p w:rsidR="00606925" w:rsidRPr="00EE4305" w:rsidRDefault="009317A3" w:rsidP="00606925">
            <w:pPr>
              <w:rPr>
                <w:lang w:val="en-GB" w:eastAsia="en-US"/>
              </w:rPr>
            </w:pPr>
            <w:r w:rsidRPr="003B0D25">
              <w:rPr>
                <w:lang w:val="en-GB" w:eastAsia="en-US"/>
              </w:rPr>
              <w:t>The Community Pharmacy Urgent Supply service is designed to complement the new NHS England commissioned Community Pharmacy (Out of Hours) Consultation Service</w:t>
            </w:r>
            <w:r w:rsidR="00EB03A5" w:rsidRPr="003B0D25">
              <w:rPr>
                <w:lang w:val="en-GB" w:eastAsia="en-US"/>
              </w:rPr>
              <w:t xml:space="preserve"> (CPCS)</w:t>
            </w:r>
            <w:r w:rsidRPr="003B0D25">
              <w:rPr>
                <w:lang w:val="en-GB" w:eastAsia="en-US"/>
              </w:rPr>
              <w:t xml:space="preserve">. </w:t>
            </w:r>
            <w:r w:rsidR="00606925" w:rsidRPr="00DF24C3">
              <w:rPr>
                <w:lang w:val="en-GB" w:eastAsia="en-US"/>
              </w:rPr>
              <w:t xml:space="preserve">The IOW Urgent Supply service </w:t>
            </w:r>
            <w:r w:rsidR="00606925" w:rsidRPr="00EE4305">
              <w:rPr>
                <w:lang w:val="en-GB" w:eastAsia="en-US"/>
              </w:rPr>
              <w:t xml:space="preserve">for </w:t>
            </w:r>
            <w:r w:rsidR="006575A2" w:rsidRPr="00EE4305">
              <w:rPr>
                <w:lang w:val="en-GB" w:eastAsia="en-US"/>
              </w:rPr>
              <w:t xml:space="preserve">residents and </w:t>
            </w:r>
            <w:r w:rsidR="00606925" w:rsidRPr="00EE4305">
              <w:rPr>
                <w:lang w:val="en-GB" w:eastAsia="en-US"/>
              </w:rPr>
              <w:t xml:space="preserve">visitors will allow the supply of a medicine, where the pharmacist determines that the person has an immediate need for the medicine and their health could be compromised if supply is delayed.  </w:t>
            </w:r>
          </w:p>
          <w:p w:rsidR="009317A3" w:rsidRDefault="009317A3" w:rsidP="009317A3">
            <w:pPr>
              <w:spacing w:after="0"/>
              <w:jc w:val="left"/>
              <w:rPr>
                <w:color w:val="1F497D" w:themeColor="text2"/>
                <w:lang w:val="en-GB" w:eastAsia="en-US"/>
              </w:rPr>
            </w:pPr>
            <w:r w:rsidRPr="00EE4305">
              <w:rPr>
                <w:lang w:val="en-GB" w:eastAsia="en-US"/>
              </w:rPr>
              <w:t xml:space="preserve">The IOW CCG commissioned Pharmacy Urgent Supply service </w:t>
            </w:r>
            <w:r w:rsidR="00606925" w:rsidRPr="00EE4305">
              <w:rPr>
                <w:lang w:val="en-GB" w:eastAsia="en-US"/>
              </w:rPr>
              <w:t xml:space="preserve">(orange box in the schematic) </w:t>
            </w:r>
            <w:r w:rsidRPr="00EE4305">
              <w:rPr>
                <w:lang w:val="en-GB" w:eastAsia="en-US"/>
              </w:rPr>
              <w:t xml:space="preserve">will be available </w:t>
            </w:r>
            <w:r w:rsidR="00532EA9" w:rsidRPr="00EE4305">
              <w:rPr>
                <w:lang w:val="en-GB" w:eastAsia="en-US"/>
              </w:rPr>
              <w:t xml:space="preserve">for residents and visitors </w:t>
            </w:r>
            <w:r w:rsidR="006575A2" w:rsidRPr="00EE4305">
              <w:rPr>
                <w:lang w:val="en-GB" w:eastAsia="en-US"/>
              </w:rPr>
              <w:t>outside</w:t>
            </w:r>
            <w:r w:rsidR="002422F1" w:rsidRPr="00EE4305">
              <w:rPr>
                <w:lang w:val="en-GB" w:eastAsia="en-US"/>
              </w:rPr>
              <w:t xml:space="preserve"> of normal</w:t>
            </w:r>
            <w:r w:rsidRPr="00EE4305">
              <w:rPr>
                <w:lang w:val="en-GB" w:eastAsia="en-US"/>
              </w:rPr>
              <w:t xml:space="preserve"> working hours </w:t>
            </w:r>
            <w:r w:rsidR="00E9186E" w:rsidRPr="00EE4305">
              <w:rPr>
                <w:lang w:val="en-GB" w:eastAsia="en-US"/>
              </w:rPr>
              <w:t xml:space="preserve">and </w:t>
            </w:r>
            <w:r w:rsidR="006575A2" w:rsidRPr="00EE4305">
              <w:rPr>
                <w:lang w:val="en-GB" w:eastAsia="en-US"/>
              </w:rPr>
              <w:t xml:space="preserve">after </w:t>
            </w:r>
            <w:r w:rsidR="00E9186E" w:rsidRPr="00EE4305">
              <w:rPr>
                <w:lang w:val="en-GB" w:eastAsia="en-US"/>
              </w:rPr>
              <w:t xml:space="preserve">the pharmacy </w:t>
            </w:r>
            <w:r w:rsidR="00EB03A5" w:rsidRPr="00EE4305">
              <w:rPr>
                <w:lang w:val="en-GB" w:eastAsia="en-US"/>
              </w:rPr>
              <w:t xml:space="preserve">has looked for a NHS prescription using the prescription tracker, </w:t>
            </w:r>
            <w:r w:rsidR="006575A2" w:rsidRPr="00EE4305">
              <w:rPr>
                <w:lang w:val="en-GB" w:eastAsia="en-US"/>
              </w:rPr>
              <w:t>and</w:t>
            </w:r>
            <w:r w:rsidR="00EB03A5" w:rsidRPr="00EE4305">
              <w:rPr>
                <w:lang w:val="en-GB" w:eastAsia="en-US"/>
              </w:rPr>
              <w:t xml:space="preserve"> the person</w:t>
            </w:r>
            <w:r w:rsidR="00EB03A5" w:rsidRPr="003B0D25">
              <w:rPr>
                <w:lang w:val="en-GB" w:eastAsia="en-US"/>
              </w:rPr>
              <w:t xml:space="preserve"> </w:t>
            </w:r>
            <w:r w:rsidRPr="003B0D25">
              <w:rPr>
                <w:lang w:val="en-GB" w:eastAsia="en-US"/>
              </w:rPr>
              <w:t>cannot contact the</w:t>
            </w:r>
            <w:r w:rsidR="00E9186E" w:rsidRPr="003B0D25">
              <w:rPr>
                <w:lang w:val="en-GB" w:eastAsia="en-US"/>
              </w:rPr>
              <w:t>ir</w:t>
            </w:r>
            <w:r w:rsidRPr="003B0D25">
              <w:rPr>
                <w:lang w:val="en-GB" w:eastAsia="en-US"/>
              </w:rPr>
              <w:t xml:space="preserve"> regular GP/Pharmacy to obtain a prescription via EPS</w:t>
            </w:r>
            <w:r w:rsidR="003F4151">
              <w:rPr>
                <w:lang w:val="en-GB" w:eastAsia="en-US"/>
              </w:rPr>
              <w:t>/ERD</w:t>
            </w:r>
            <w:r w:rsidRPr="003B0D25">
              <w:rPr>
                <w:lang w:val="en-GB" w:eastAsia="en-US"/>
              </w:rPr>
              <w:t xml:space="preserve">. </w:t>
            </w:r>
          </w:p>
          <w:p w:rsidR="00124646" w:rsidRDefault="00124646" w:rsidP="009317A3">
            <w:pPr>
              <w:spacing w:after="0"/>
              <w:jc w:val="left"/>
              <w:rPr>
                <w:color w:val="1F497D" w:themeColor="text2"/>
                <w:lang w:val="en-GB" w:eastAsia="en-US"/>
              </w:rPr>
            </w:pPr>
          </w:p>
          <w:p w:rsidR="001A4B94" w:rsidRDefault="00EE4305" w:rsidP="009317A3">
            <w:pPr>
              <w:spacing w:after="0"/>
              <w:jc w:val="left"/>
              <w:rPr>
                <w:color w:val="1F497D" w:themeColor="text2"/>
                <w:lang w:val="en-GB" w:eastAsia="en-US"/>
              </w:rPr>
            </w:pPr>
            <w:r>
              <w:rPr>
                <w:noProof/>
                <w:lang w:val="en-GB" w:eastAsia="en-GB"/>
              </w:rPr>
              <w:drawing>
                <wp:inline distT="0" distB="0" distL="0" distR="0" wp14:anchorId="4C08C407" wp14:editId="07551477">
                  <wp:extent cx="5471160" cy="324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71160" cy="3246120"/>
                          </a:xfrm>
                          <a:prstGeom prst="rect">
                            <a:avLst/>
                          </a:prstGeom>
                        </pic:spPr>
                      </pic:pic>
                    </a:graphicData>
                  </a:graphic>
                </wp:inline>
              </w:drawing>
            </w:r>
          </w:p>
          <w:p w:rsidR="003B0D25" w:rsidRDefault="003B0D25" w:rsidP="009317A3">
            <w:pPr>
              <w:spacing w:after="0"/>
              <w:jc w:val="left"/>
              <w:rPr>
                <w:color w:val="1F497D" w:themeColor="text2"/>
                <w:lang w:val="en-GB" w:eastAsia="en-US"/>
              </w:rPr>
            </w:pPr>
          </w:p>
          <w:p w:rsidR="001A4B94" w:rsidRDefault="001A4B94" w:rsidP="009317A3">
            <w:pPr>
              <w:spacing w:after="0"/>
              <w:jc w:val="left"/>
              <w:rPr>
                <w:color w:val="1F497D" w:themeColor="text2"/>
                <w:lang w:val="en-GB" w:eastAsia="en-US"/>
              </w:rPr>
            </w:pPr>
          </w:p>
          <w:p w:rsidR="009317A3" w:rsidRPr="003D5FA9" w:rsidRDefault="00DF24C3" w:rsidP="009317A3">
            <w:pPr>
              <w:spacing w:after="0"/>
              <w:rPr>
                <w:lang w:val="en-GB" w:eastAsia="en-US"/>
              </w:rPr>
            </w:pPr>
            <w:r w:rsidRPr="00DF24C3">
              <w:rPr>
                <w:lang w:val="en-GB" w:eastAsia="en-US"/>
              </w:rPr>
              <w:t>The Community Pharmacy IOW Urgent Supply of Prescription Medicines Service is designed to enable an urgent supply of regular repeat prescription medicines for people who are unable to obtain a prescription from their GP</w:t>
            </w:r>
            <w:r w:rsidR="00CD0333">
              <w:rPr>
                <w:lang w:val="en-GB" w:eastAsia="en-US"/>
              </w:rPr>
              <w:t>/Pharmacy via EPS/ERD.</w:t>
            </w:r>
          </w:p>
          <w:p w:rsidR="003B0D25" w:rsidRDefault="003B0D25" w:rsidP="009317A3">
            <w:pPr>
              <w:spacing w:after="0"/>
              <w:rPr>
                <w:color w:val="1F497D" w:themeColor="text2"/>
                <w:lang w:val="en-GB" w:eastAsia="en-US"/>
              </w:rPr>
            </w:pPr>
          </w:p>
          <w:p w:rsidR="00EE4305" w:rsidRDefault="00EE4305" w:rsidP="00EE4305">
            <w:r>
              <w:t xml:space="preserve">The IOW residents and visitors urgent supply service is available out of hours (OOH) between 6pm on a normal working weekday preceding a weekend or Bank Holiday e.g. Friday evening, and the next normal weekday e.g. 8am on a Monday, or any day following a Bank Holiday. </w:t>
            </w:r>
          </w:p>
          <w:p w:rsidR="00CD0333" w:rsidRPr="003D5FA9" w:rsidRDefault="00AF1373" w:rsidP="00CD0333">
            <w:pPr>
              <w:spacing w:after="0"/>
              <w:rPr>
                <w:lang w:val="en-GB" w:eastAsia="en-US"/>
              </w:rPr>
            </w:pPr>
            <w:r w:rsidRPr="0046770D">
              <w:rPr>
                <w:lang w:val="en-GB" w:eastAsia="en-US"/>
              </w:rPr>
              <w:t>The service can be provided by both pharmacists and pharmacy technicians/</w:t>
            </w:r>
            <w:r w:rsidRPr="0046770D">
              <w:t>dispensers</w:t>
            </w:r>
            <w:r>
              <w:t xml:space="preserve"> working under the supervision of a pharmacist</w:t>
            </w:r>
            <w:r w:rsidRPr="0046770D">
              <w:rPr>
                <w:lang w:val="en-GB" w:eastAsia="en-US"/>
              </w:rPr>
              <w:t>. People will either self-refer into the service or will be referred by their GP, 111 or the Urgent Treatment Centre (UTC) provider</w:t>
            </w:r>
            <w:r w:rsidR="00DA5AA1">
              <w:rPr>
                <w:lang w:val="en-GB" w:eastAsia="en-US"/>
              </w:rPr>
              <w:t xml:space="preserve">/ Emergency </w:t>
            </w:r>
          </w:p>
          <w:p w:rsidR="00CD0333" w:rsidRDefault="00DA5AA1" w:rsidP="00561CF0">
            <w:pPr>
              <w:rPr>
                <w:lang w:val="en-GB" w:eastAsia="en-US"/>
              </w:rPr>
            </w:pPr>
            <w:r>
              <w:rPr>
                <w:lang w:val="en-GB" w:eastAsia="en-US"/>
              </w:rPr>
              <w:t>Department (ED)</w:t>
            </w:r>
            <w:r w:rsidR="00AF1373" w:rsidRPr="0046770D">
              <w:rPr>
                <w:lang w:val="en-GB" w:eastAsia="en-US"/>
              </w:rPr>
              <w:t>.</w:t>
            </w:r>
            <w:r w:rsidR="00CD0333" w:rsidRPr="003D5FA9">
              <w:rPr>
                <w:lang w:val="en-GB" w:eastAsia="en-US"/>
              </w:rPr>
              <w:t xml:space="preserve"> </w:t>
            </w:r>
          </w:p>
          <w:p w:rsidR="00AF1373" w:rsidRPr="00DF24C3" w:rsidRDefault="00CD0333" w:rsidP="002422F1">
            <w:pPr>
              <w:rPr>
                <w:lang w:val="en-GB" w:eastAsia="en-US"/>
              </w:rPr>
            </w:pPr>
            <w:r w:rsidRPr="003D5FA9">
              <w:rPr>
                <w:lang w:val="en-GB" w:eastAsia="en-US"/>
              </w:rPr>
              <w:t xml:space="preserve">CPCS - people ring 111 who direct them to a community pharmacy and an urgent supply of a POM consultation. The </w:t>
            </w:r>
            <w:r w:rsidR="002422F1" w:rsidRPr="003D5FA9">
              <w:rPr>
                <w:lang w:val="en-GB" w:eastAsia="en-US"/>
              </w:rPr>
              <w:t>pharmac</w:t>
            </w:r>
            <w:r w:rsidR="002422F1">
              <w:rPr>
                <w:lang w:val="en-GB" w:eastAsia="en-US"/>
              </w:rPr>
              <w:t>ies receive a payment from NHS England Wessex for £14.00 for a community pharmacy consultation and follow</w:t>
            </w:r>
            <w:r>
              <w:rPr>
                <w:lang w:val="en-GB" w:eastAsia="en-US"/>
              </w:rPr>
              <w:t xml:space="preserve"> </w:t>
            </w:r>
            <w:r w:rsidRPr="003D5FA9">
              <w:rPr>
                <w:lang w:val="en-GB" w:eastAsia="en-US"/>
              </w:rPr>
              <w:t>up. Prescription fees apply and the GP is charged for the cost of the medicine supplied.</w:t>
            </w:r>
          </w:p>
        </w:tc>
      </w:tr>
      <w:tr w:rsidR="008A139C" w:rsidRPr="00B5552C" w:rsidTr="000B4FAB">
        <w:tc>
          <w:tcPr>
            <w:tcW w:w="9640" w:type="dxa"/>
            <w:shd w:val="clear" w:color="auto" w:fill="auto"/>
          </w:tcPr>
          <w:p w:rsidR="008A139C" w:rsidRPr="00A810D5" w:rsidRDefault="008A139C" w:rsidP="00327CDD">
            <w:pPr>
              <w:spacing w:after="0" w:line="276" w:lineRule="auto"/>
              <w:rPr>
                <w:rFonts w:cs="Arial"/>
                <w:b/>
              </w:rPr>
            </w:pPr>
            <w:r w:rsidRPr="00A810D5">
              <w:rPr>
                <w:rFonts w:cs="Arial"/>
                <w:b/>
              </w:rPr>
              <w:lastRenderedPageBreak/>
              <w:t>2.</w:t>
            </w:r>
            <w:r w:rsidRPr="00A810D5">
              <w:rPr>
                <w:rFonts w:cs="Arial"/>
                <w:b/>
              </w:rPr>
              <w:tab/>
              <w:t>Outcomes</w:t>
            </w:r>
          </w:p>
        </w:tc>
      </w:tr>
      <w:tr w:rsidR="008A139C" w:rsidRPr="00DF4267" w:rsidTr="000B4FAB">
        <w:tc>
          <w:tcPr>
            <w:tcW w:w="9640" w:type="dxa"/>
            <w:shd w:val="clear" w:color="auto" w:fill="auto"/>
          </w:tcPr>
          <w:p w:rsidR="008A139C" w:rsidRPr="00A810D5" w:rsidRDefault="008A139C" w:rsidP="00327CDD">
            <w:pPr>
              <w:spacing w:after="0" w:line="276" w:lineRule="auto"/>
              <w:rPr>
                <w:rFonts w:cs="Arial"/>
                <w:b/>
              </w:rPr>
            </w:pPr>
          </w:p>
          <w:p w:rsidR="008A139C" w:rsidRPr="00A810D5" w:rsidRDefault="008A139C" w:rsidP="00327CDD">
            <w:pPr>
              <w:spacing w:after="0" w:line="276" w:lineRule="auto"/>
              <w:rPr>
                <w:rFonts w:cs="Arial"/>
                <w:b/>
              </w:rPr>
            </w:pPr>
            <w:r w:rsidRPr="00A810D5">
              <w:rPr>
                <w:rFonts w:cs="Arial"/>
                <w:b/>
              </w:rPr>
              <w:t>2.1</w:t>
            </w:r>
            <w:r w:rsidRPr="00A810D5">
              <w:rPr>
                <w:rFonts w:cs="Arial"/>
                <w:b/>
              </w:rPr>
              <w:tab/>
            </w:r>
            <w:r w:rsidRPr="00A810D5">
              <w:rPr>
                <w:rFonts w:cs="Arial"/>
                <w:b/>
                <w:u w:val="single"/>
              </w:rPr>
              <w:t>NHS Outcomes Framework Domains &amp; Indicators</w:t>
            </w:r>
          </w:p>
          <w:p w:rsidR="008A139C" w:rsidRPr="00A810D5" w:rsidRDefault="008A139C" w:rsidP="00327CDD">
            <w:pPr>
              <w:spacing w:after="0" w:line="276" w:lineRule="auto"/>
              <w:rPr>
                <w:rFonts w:cs="Arial"/>
                <w:b/>
              </w:rPr>
            </w:pPr>
          </w:p>
          <w:tbl>
            <w:tblPr>
              <w:tblStyle w:val="TableGrid"/>
              <w:tblW w:w="0" w:type="auto"/>
              <w:tblInd w:w="738" w:type="dxa"/>
              <w:tblLayout w:type="fixed"/>
              <w:tblLook w:val="04A0" w:firstRow="1" w:lastRow="0" w:firstColumn="1" w:lastColumn="0" w:noHBand="0" w:noVBand="1"/>
              <w:tblDescription w:val="NHS Outcomes Framework Domains &amp; Indicators"/>
            </w:tblPr>
            <w:tblGrid>
              <w:gridCol w:w="1276"/>
              <w:gridCol w:w="5528"/>
              <w:gridCol w:w="641"/>
            </w:tblGrid>
            <w:tr w:rsidR="008A139C" w:rsidRPr="00A810D5" w:rsidTr="000B4FAB">
              <w:trPr>
                <w:tblHeader/>
              </w:trPr>
              <w:tc>
                <w:tcPr>
                  <w:tcW w:w="1276" w:type="dxa"/>
                </w:tcPr>
                <w:p w:rsidR="008A139C" w:rsidRPr="00A810D5" w:rsidRDefault="008A139C" w:rsidP="00327CDD">
                  <w:pPr>
                    <w:spacing w:line="276" w:lineRule="auto"/>
                    <w:rPr>
                      <w:rFonts w:cs="Arial"/>
                      <w:b/>
                    </w:rPr>
                  </w:pPr>
                  <w:r w:rsidRPr="00A810D5">
                    <w:rPr>
                      <w:rFonts w:cs="Arial"/>
                      <w:b/>
                    </w:rPr>
                    <w:t>Domain 1</w:t>
                  </w:r>
                </w:p>
              </w:tc>
              <w:tc>
                <w:tcPr>
                  <w:tcW w:w="5528" w:type="dxa"/>
                </w:tcPr>
                <w:p w:rsidR="008A139C" w:rsidRPr="00A810D5" w:rsidRDefault="008A139C" w:rsidP="00327CDD">
                  <w:pPr>
                    <w:spacing w:line="276" w:lineRule="auto"/>
                    <w:rPr>
                      <w:rFonts w:cs="Arial"/>
                      <w:b/>
                    </w:rPr>
                  </w:pPr>
                  <w:r w:rsidRPr="00A810D5">
                    <w:rPr>
                      <w:rFonts w:cs="Arial"/>
                      <w:b/>
                    </w:rPr>
                    <w:t>Preventing people from dying prematurely</w:t>
                  </w:r>
                </w:p>
              </w:tc>
              <w:tc>
                <w:tcPr>
                  <w:tcW w:w="641" w:type="dxa"/>
                </w:tcPr>
                <w:p w:rsidR="008A139C" w:rsidRPr="00A810D5" w:rsidRDefault="008A139C" w:rsidP="00327CDD">
                  <w:pPr>
                    <w:spacing w:line="276" w:lineRule="auto"/>
                    <w:rPr>
                      <w:rFonts w:cs="Arial"/>
                      <w:b/>
                    </w:rPr>
                  </w:pPr>
                </w:p>
              </w:tc>
            </w:tr>
            <w:tr w:rsidR="008A139C" w:rsidRPr="00A810D5" w:rsidTr="000B4FAB">
              <w:tc>
                <w:tcPr>
                  <w:tcW w:w="1276" w:type="dxa"/>
                </w:tcPr>
                <w:p w:rsidR="008A139C" w:rsidRPr="00A810D5" w:rsidRDefault="008A139C" w:rsidP="00327CDD">
                  <w:pPr>
                    <w:spacing w:line="276" w:lineRule="auto"/>
                    <w:rPr>
                      <w:rFonts w:cs="Arial"/>
                      <w:b/>
                    </w:rPr>
                  </w:pPr>
                  <w:r w:rsidRPr="00A810D5">
                    <w:rPr>
                      <w:rFonts w:cs="Arial"/>
                      <w:b/>
                    </w:rPr>
                    <w:t>Domain 2</w:t>
                  </w:r>
                </w:p>
              </w:tc>
              <w:tc>
                <w:tcPr>
                  <w:tcW w:w="5528" w:type="dxa"/>
                </w:tcPr>
                <w:p w:rsidR="008A139C" w:rsidRPr="00A810D5" w:rsidRDefault="008A139C" w:rsidP="00327CDD">
                  <w:pPr>
                    <w:spacing w:line="276" w:lineRule="auto"/>
                    <w:rPr>
                      <w:rFonts w:cs="Arial"/>
                      <w:b/>
                    </w:rPr>
                  </w:pPr>
                  <w:r w:rsidRPr="00A810D5">
                    <w:rPr>
                      <w:rFonts w:cs="Arial"/>
                      <w:b/>
                    </w:rPr>
                    <w:t>Enhancing quality of life for people with long-term conditions</w:t>
                  </w:r>
                </w:p>
              </w:tc>
              <w:tc>
                <w:tcPr>
                  <w:tcW w:w="641" w:type="dxa"/>
                </w:tcPr>
                <w:p w:rsidR="008A139C" w:rsidRPr="00A810D5" w:rsidRDefault="008A139C" w:rsidP="00327CDD">
                  <w:pPr>
                    <w:spacing w:line="276" w:lineRule="auto"/>
                    <w:rPr>
                      <w:rFonts w:cs="Arial"/>
                      <w:b/>
                    </w:rPr>
                  </w:pPr>
                </w:p>
              </w:tc>
            </w:tr>
            <w:tr w:rsidR="008A139C" w:rsidRPr="00A810D5" w:rsidTr="000B4FAB">
              <w:tc>
                <w:tcPr>
                  <w:tcW w:w="1276" w:type="dxa"/>
                </w:tcPr>
                <w:p w:rsidR="008A139C" w:rsidRPr="00A810D5" w:rsidRDefault="008A139C" w:rsidP="00327CDD">
                  <w:pPr>
                    <w:spacing w:line="276" w:lineRule="auto"/>
                    <w:rPr>
                      <w:rFonts w:cs="Arial"/>
                      <w:b/>
                    </w:rPr>
                  </w:pPr>
                  <w:r w:rsidRPr="00A810D5">
                    <w:rPr>
                      <w:rFonts w:cs="Arial"/>
                      <w:b/>
                    </w:rPr>
                    <w:t>Domain 3</w:t>
                  </w:r>
                </w:p>
              </w:tc>
              <w:tc>
                <w:tcPr>
                  <w:tcW w:w="5528" w:type="dxa"/>
                </w:tcPr>
                <w:p w:rsidR="008A139C" w:rsidRPr="00A810D5" w:rsidRDefault="008A139C" w:rsidP="00327CDD">
                  <w:pPr>
                    <w:spacing w:line="276" w:lineRule="auto"/>
                    <w:rPr>
                      <w:rFonts w:cs="Arial"/>
                      <w:b/>
                    </w:rPr>
                  </w:pPr>
                  <w:r w:rsidRPr="00A810D5">
                    <w:rPr>
                      <w:rFonts w:cs="Arial"/>
                      <w:b/>
                    </w:rPr>
                    <w:t>Helping people to recover from episodes of ill-health or following injury</w:t>
                  </w:r>
                </w:p>
              </w:tc>
              <w:tc>
                <w:tcPr>
                  <w:tcW w:w="641" w:type="dxa"/>
                </w:tcPr>
                <w:p w:rsidR="008A139C" w:rsidRPr="00A810D5" w:rsidRDefault="008A139C" w:rsidP="00327CDD">
                  <w:pPr>
                    <w:spacing w:line="276" w:lineRule="auto"/>
                    <w:rPr>
                      <w:rFonts w:cs="Arial"/>
                      <w:b/>
                    </w:rPr>
                  </w:pPr>
                </w:p>
              </w:tc>
            </w:tr>
            <w:tr w:rsidR="008A139C" w:rsidRPr="00A810D5" w:rsidTr="000B4FAB">
              <w:tc>
                <w:tcPr>
                  <w:tcW w:w="1276" w:type="dxa"/>
                </w:tcPr>
                <w:p w:rsidR="008A139C" w:rsidRPr="00A810D5" w:rsidRDefault="008A139C" w:rsidP="00327CDD">
                  <w:pPr>
                    <w:spacing w:line="276" w:lineRule="auto"/>
                    <w:rPr>
                      <w:rFonts w:cs="Arial"/>
                      <w:b/>
                    </w:rPr>
                  </w:pPr>
                  <w:r w:rsidRPr="00A810D5">
                    <w:rPr>
                      <w:rFonts w:cs="Arial"/>
                      <w:b/>
                    </w:rPr>
                    <w:t>Domain 4</w:t>
                  </w:r>
                </w:p>
              </w:tc>
              <w:tc>
                <w:tcPr>
                  <w:tcW w:w="5528" w:type="dxa"/>
                </w:tcPr>
                <w:p w:rsidR="008A139C" w:rsidRPr="00A810D5" w:rsidRDefault="008A139C" w:rsidP="00327CDD">
                  <w:pPr>
                    <w:spacing w:line="276" w:lineRule="auto"/>
                    <w:rPr>
                      <w:rFonts w:cs="Arial"/>
                      <w:b/>
                    </w:rPr>
                  </w:pPr>
                  <w:r w:rsidRPr="00A810D5">
                    <w:rPr>
                      <w:rFonts w:cs="Arial"/>
                      <w:b/>
                    </w:rPr>
                    <w:t>Ensuring people have a positive experience of care</w:t>
                  </w:r>
                </w:p>
              </w:tc>
              <w:tc>
                <w:tcPr>
                  <w:tcW w:w="641" w:type="dxa"/>
                </w:tcPr>
                <w:p w:rsidR="008A139C" w:rsidRPr="00A810D5" w:rsidRDefault="008A139C" w:rsidP="00327CDD">
                  <w:pPr>
                    <w:spacing w:line="276" w:lineRule="auto"/>
                    <w:rPr>
                      <w:rFonts w:cs="Arial"/>
                      <w:b/>
                    </w:rPr>
                  </w:pPr>
                  <w:r>
                    <w:rPr>
                      <w:rFonts w:cs="Arial"/>
                      <w:b/>
                    </w:rPr>
                    <w:sym w:font="Wingdings 2" w:char="F050"/>
                  </w:r>
                </w:p>
              </w:tc>
            </w:tr>
            <w:tr w:rsidR="008A139C" w:rsidRPr="00A810D5" w:rsidTr="000B4FAB">
              <w:tc>
                <w:tcPr>
                  <w:tcW w:w="1276" w:type="dxa"/>
                </w:tcPr>
                <w:p w:rsidR="008A139C" w:rsidRPr="00A810D5" w:rsidRDefault="008A139C" w:rsidP="00327CDD">
                  <w:pPr>
                    <w:spacing w:line="276" w:lineRule="auto"/>
                    <w:rPr>
                      <w:rFonts w:cs="Arial"/>
                      <w:b/>
                    </w:rPr>
                  </w:pPr>
                  <w:r w:rsidRPr="00A810D5">
                    <w:rPr>
                      <w:rFonts w:cs="Arial"/>
                      <w:b/>
                    </w:rPr>
                    <w:t>Domain 5</w:t>
                  </w:r>
                </w:p>
              </w:tc>
              <w:tc>
                <w:tcPr>
                  <w:tcW w:w="5528" w:type="dxa"/>
                </w:tcPr>
                <w:p w:rsidR="008A139C" w:rsidRPr="00A810D5" w:rsidRDefault="008A139C" w:rsidP="00327CDD">
                  <w:pPr>
                    <w:spacing w:line="276" w:lineRule="auto"/>
                    <w:rPr>
                      <w:rFonts w:cs="Arial"/>
                      <w:b/>
                    </w:rPr>
                  </w:pPr>
                  <w:r w:rsidRPr="00A810D5">
                    <w:rPr>
                      <w:rFonts w:cs="Arial"/>
                      <w:b/>
                    </w:rPr>
                    <w:t>Treating and caring for people in safe environment and protecting them from avoidable harm</w:t>
                  </w:r>
                </w:p>
              </w:tc>
              <w:tc>
                <w:tcPr>
                  <w:tcW w:w="641" w:type="dxa"/>
                </w:tcPr>
                <w:p w:rsidR="008A139C" w:rsidRPr="00A810D5" w:rsidRDefault="008A139C" w:rsidP="00327CDD">
                  <w:pPr>
                    <w:spacing w:line="276" w:lineRule="auto"/>
                    <w:rPr>
                      <w:rFonts w:cs="Arial"/>
                      <w:b/>
                    </w:rPr>
                  </w:pPr>
                </w:p>
              </w:tc>
            </w:tr>
          </w:tbl>
          <w:p w:rsidR="008A139C" w:rsidRPr="00A810D5" w:rsidRDefault="008A139C" w:rsidP="00327CDD">
            <w:pPr>
              <w:spacing w:after="0" w:line="276" w:lineRule="auto"/>
              <w:rPr>
                <w:rFonts w:cs="Arial"/>
                <w:b/>
              </w:rPr>
            </w:pPr>
          </w:p>
          <w:p w:rsidR="008A139C" w:rsidRPr="00A810D5" w:rsidRDefault="008A139C" w:rsidP="00327CDD">
            <w:pPr>
              <w:spacing w:after="0" w:line="276" w:lineRule="auto"/>
              <w:rPr>
                <w:rFonts w:cs="Arial"/>
                <w:b/>
              </w:rPr>
            </w:pPr>
            <w:r w:rsidRPr="00A810D5">
              <w:rPr>
                <w:rFonts w:cs="Arial"/>
                <w:b/>
              </w:rPr>
              <w:t>2.2</w:t>
            </w:r>
            <w:r w:rsidRPr="00A810D5">
              <w:rPr>
                <w:rFonts w:cs="Arial"/>
                <w:b/>
              </w:rPr>
              <w:tab/>
              <w:t>Local defined outcomes</w:t>
            </w:r>
          </w:p>
          <w:p w:rsidR="0025221C" w:rsidRPr="0025221C" w:rsidRDefault="0025221C" w:rsidP="0025221C">
            <w:pPr>
              <w:numPr>
                <w:ilvl w:val="0"/>
                <w:numId w:val="11"/>
              </w:numPr>
              <w:spacing w:after="0" w:line="276" w:lineRule="auto"/>
              <w:contextualSpacing/>
              <w:jc w:val="left"/>
              <w:rPr>
                <w:rFonts w:eastAsia="Calibri" w:cs="Arial"/>
                <w:lang w:val="en-GB" w:eastAsia="en-US"/>
              </w:rPr>
            </w:pPr>
            <w:r w:rsidRPr="0025221C">
              <w:rPr>
                <w:rFonts w:eastAsia="Calibri" w:cs="Arial"/>
                <w:lang w:val="en-GB" w:eastAsia="en-US"/>
              </w:rPr>
              <w:t>An increase in people able to access repeat prescription medicines from the community pharmacy, when getting a prescription in time is impracticable.</w:t>
            </w:r>
          </w:p>
          <w:p w:rsidR="0025221C" w:rsidRPr="0025221C" w:rsidRDefault="0025221C" w:rsidP="0025221C">
            <w:pPr>
              <w:numPr>
                <w:ilvl w:val="0"/>
                <w:numId w:val="11"/>
              </w:numPr>
              <w:spacing w:after="0" w:line="276" w:lineRule="auto"/>
              <w:contextualSpacing/>
              <w:jc w:val="left"/>
              <w:rPr>
                <w:rFonts w:eastAsia="Calibri" w:cs="Arial"/>
                <w:lang w:val="en-GB" w:eastAsia="en-US"/>
              </w:rPr>
            </w:pPr>
            <w:r w:rsidRPr="0025221C">
              <w:rPr>
                <w:rFonts w:eastAsia="Calibri" w:cs="Arial"/>
                <w:lang w:val="en-GB" w:eastAsia="en-US"/>
              </w:rPr>
              <w:t xml:space="preserve">A reduction in demand for inappropriate requests for appointments for repeat prescriptions in other health care settings </w:t>
            </w:r>
            <w:r w:rsidR="00DA5AA1">
              <w:t>General Practice (GP)</w:t>
            </w:r>
            <w:r w:rsidRPr="0025221C">
              <w:rPr>
                <w:rFonts w:eastAsia="Calibri" w:cs="Arial"/>
                <w:lang w:val="en-GB" w:eastAsia="en-US"/>
              </w:rPr>
              <w:t xml:space="preserve">, 111, </w:t>
            </w:r>
            <w:r w:rsidR="00DA5AA1">
              <w:t xml:space="preserve">Urgent Treatment Centre (UTC) </w:t>
            </w:r>
            <w:r w:rsidRPr="0025221C">
              <w:rPr>
                <w:rFonts w:eastAsia="Calibri" w:cs="Arial"/>
                <w:lang w:val="en-GB" w:eastAsia="en-US"/>
              </w:rPr>
              <w:t>and</w:t>
            </w:r>
            <w:r w:rsidR="00DA5AA1">
              <w:t xml:space="preserve"> Emergency Department (ED).</w:t>
            </w:r>
          </w:p>
          <w:p w:rsidR="008A139C" w:rsidRPr="00935264" w:rsidRDefault="008A139C" w:rsidP="00327CDD">
            <w:pPr>
              <w:spacing w:after="0" w:line="276" w:lineRule="auto"/>
              <w:ind w:left="360"/>
              <w:rPr>
                <w:rFonts w:cs="Arial"/>
              </w:rPr>
            </w:pPr>
          </w:p>
        </w:tc>
      </w:tr>
      <w:tr w:rsidR="008A139C" w:rsidRPr="00B5552C" w:rsidTr="000B4FAB">
        <w:tc>
          <w:tcPr>
            <w:tcW w:w="9640" w:type="dxa"/>
            <w:shd w:val="clear" w:color="auto" w:fill="auto"/>
          </w:tcPr>
          <w:p w:rsidR="008A139C" w:rsidRPr="00A810D5" w:rsidRDefault="008A139C" w:rsidP="00327CDD">
            <w:pPr>
              <w:spacing w:after="0" w:line="276" w:lineRule="auto"/>
              <w:rPr>
                <w:rFonts w:cs="Arial"/>
                <w:b/>
              </w:rPr>
            </w:pPr>
            <w:r w:rsidRPr="00A810D5">
              <w:rPr>
                <w:rFonts w:cs="Arial"/>
                <w:b/>
              </w:rPr>
              <w:t>3.</w:t>
            </w:r>
            <w:r w:rsidRPr="00A810D5">
              <w:rPr>
                <w:rFonts w:cs="Arial"/>
                <w:b/>
              </w:rPr>
              <w:tab/>
              <w:t>Scope</w:t>
            </w:r>
          </w:p>
        </w:tc>
      </w:tr>
      <w:tr w:rsidR="008A139C" w:rsidRPr="00512021" w:rsidTr="000B4FAB">
        <w:tc>
          <w:tcPr>
            <w:tcW w:w="9640" w:type="dxa"/>
            <w:shd w:val="clear" w:color="auto" w:fill="auto"/>
          </w:tcPr>
          <w:p w:rsidR="008A139C" w:rsidRPr="00A810D5" w:rsidRDefault="008A139C" w:rsidP="00327CDD">
            <w:pPr>
              <w:spacing w:after="0"/>
              <w:rPr>
                <w:rFonts w:cs="Arial"/>
              </w:rPr>
            </w:pPr>
          </w:p>
          <w:p w:rsidR="008A139C" w:rsidRPr="00A810D5" w:rsidRDefault="008A139C" w:rsidP="00327CDD">
            <w:pPr>
              <w:spacing w:after="0"/>
              <w:rPr>
                <w:rFonts w:cs="Arial"/>
                <w:b/>
              </w:rPr>
            </w:pPr>
            <w:r w:rsidRPr="00A810D5">
              <w:rPr>
                <w:rFonts w:cs="Arial"/>
                <w:b/>
              </w:rPr>
              <w:t>3.1</w:t>
            </w:r>
            <w:r w:rsidRPr="00A810D5">
              <w:rPr>
                <w:rFonts w:cs="Arial"/>
                <w:b/>
              </w:rPr>
              <w:tab/>
              <w:t>Aims and objectives of service</w:t>
            </w:r>
          </w:p>
          <w:p w:rsidR="00E9186E" w:rsidRPr="003D5FA9" w:rsidRDefault="0025221C" w:rsidP="00E9186E">
            <w:pPr>
              <w:spacing w:after="0"/>
              <w:rPr>
                <w:lang w:val="en-GB" w:eastAsia="en-US"/>
              </w:rPr>
            </w:pPr>
            <w:r w:rsidRPr="0025221C">
              <w:rPr>
                <w:rFonts w:eastAsia="Calibri" w:cs="Arial"/>
                <w:lang w:val="en-GB" w:eastAsia="en-US"/>
              </w:rPr>
              <w:t xml:space="preserve">The urgent supply service aims to support people who may be away from home </w:t>
            </w:r>
            <w:r w:rsidR="00CD0333">
              <w:rPr>
                <w:rFonts w:eastAsia="Calibri" w:cs="Arial"/>
                <w:lang w:val="en-GB" w:eastAsia="en-US"/>
              </w:rPr>
              <w:t xml:space="preserve">or </w:t>
            </w:r>
            <w:r w:rsidRPr="0025221C">
              <w:rPr>
                <w:rFonts w:eastAsia="Calibri" w:cs="Arial"/>
                <w:lang w:val="en-GB" w:eastAsia="en-US"/>
              </w:rPr>
              <w:t xml:space="preserve">who have forgotten or run out of their prescribed medicines, </w:t>
            </w:r>
            <w:r w:rsidR="00E9186E" w:rsidRPr="003D5FA9">
              <w:rPr>
                <w:lang w:val="en-GB" w:eastAsia="en-US"/>
              </w:rPr>
              <w:t>who have tried to contact their usual practice/pharmacy to obtain a prescription via for a medicine that they need urgently and cannot obtain from the pharmacy without a prescription.</w:t>
            </w:r>
          </w:p>
          <w:p w:rsidR="00E9186E" w:rsidRDefault="00E9186E" w:rsidP="0025221C">
            <w:pPr>
              <w:spacing w:after="0"/>
              <w:contextualSpacing/>
              <w:outlineLvl w:val="1"/>
              <w:rPr>
                <w:rFonts w:eastAsia="Calibri" w:cs="Arial"/>
                <w:lang w:val="en-GB" w:eastAsia="en-US"/>
              </w:rPr>
            </w:pPr>
          </w:p>
          <w:p w:rsidR="0025221C" w:rsidRPr="0025221C" w:rsidRDefault="00E9186E" w:rsidP="0025221C">
            <w:pPr>
              <w:spacing w:after="0"/>
              <w:contextualSpacing/>
              <w:outlineLvl w:val="1"/>
              <w:rPr>
                <w:rFonts w:eastAsia="Calibri" w:cs="Arial"/>
                <w:lang w:val="en-GB" w:eastAsia="en-US"/>
              </w:rPr>
            </w:pPr>
            <w:r>
              <w:rPr>
                <w:rFonts w:eastAsia="Calibri" w:cs="Arial"/>
                <w:lang w:val="en-GB" w:eastAsia="en-US"/>
              </w:rPr>
              <w:t xml:space="preserve">The service aims </w:t>
            </w:r>
            <w:r w:rsidR="0025221C" w:rsidRPr="0025221C">
              <w:rPr>
                <w:rFonts w:eastAsia="Calibri" w:cs="Arial"/>
                <w:lang w:val="en-GB" w:eastAsia="en-US"/>
              </w:rPr>
              <w:t xml:space="preserve">to reduce </w:t>
            </w:r>
            <w:r w:rsidR="0025221C" w:rsidRPr="00EE4305">
              <w:rPr>
                <w:rFonts w:eastAsia="Calibri" w:cs="Arial"/>
                <w:lang w:val="en-GB" w:eastAsia="en-US"/>
              </w:rPr>
              <w:t>pressure on GP appointments and the emergency care services to manage urgent repeat prescription requests</w:t>
            </w:r>
            <w:r w:rsidR="00CD0333" w:rsidRPr="00EE4305">
              <w:rPr>
                <w:rFonts w:eastAsia="Calibri" w:cs="Arial"/>
                <w:lang w:val="en-GB" w:eastAsia="en-US"/>
              </w:rPr>
              <w:t xml:space="preserve">, outside of </w:t>
            </w:r>
            <w:r w:rsidR="00EE4305">
              <w:rPr>
                <w:rFonts w:eastAsia="Calibri" w:cs="Arial"/>
                <w:lang w:val="en-GB" w:eastAsia="en-US"/>
              </w:rPr>
              <w:t>weekday</w:t>
            </w:r>
            <w:r w:rsidR="00EE4305" w:rsidRPr="00EE4305">
              <w:rPr>
                <w:rFonts w:eastAsia="Calibri" w:cs="Arial"/>
                <w:lang w:val="en-GB" w:eastAsia="en-US"/>
              </w:rPr>
              <w:t xml:space="preserve"> </w:t>
            </w:r>
            <w:r w:rsidR="00CD0333" w:rsidRPr="00EE4305">
              <w:rPr>
                <w:rFonts w:eastAsia="Calibri" w:cs="Arial"/>
                <w:lang w:val="en-GB" w:eastAsia="en-US"/>
              </w:rPr>
              <w:t>normal hours</w:t>
            </w:r>
            <w:r w:rsidR="0025221C" w:rsidRPr="00EE4305">
              <w:rPr>
                <w:rFonts w:eastAsia="Calibri" w:cs="Arial"/>
                <w:lang w:val="en-GB" w:eastAsia="en-US"/>
              </w:rPr>
              <w:t>.</w:t>
            </w:r>
          </w:p>
          <w:p w:rsidR="0025221C" w:rsidRDefault="0025221C" w:rsidP="00327CDD">
            <w:pPr>
              <w:spacing w:after="0"/>
              <w:rPr>
                <w:rFonts w:cs="Arial"/>
              </w:rPr>
            </w:pPr>
          </w:p>
          <w:p w:rsidR="008A139C" w:rsidRDefault="008A139C" w:rsidP="00327CDD">
            <w:pPr>
              <w:spacing w:after="0"/>
              <w:rPr>
                <w:rFonts w:cs="Arial"/>
              </w:rPr>
            </w:pPr>
            <w:r w:rsidRPr="00E37F71">
              <w:rPr>
                <w:rFonts w:cs="Arial"/>
              </w:rPr>
              <w:t>In an emergency, a pharmacist can legally supply prescription only medicines (POMs) to a patient (who has previously been prescribed the requested POM) without a prescription at the request of a patient. During a pandemic situation, a pharmacist may make an emergency supply against a request by a patient’s representative</w:t>
            </w:r>
            <w:r w:rsidR="00980263">
              <w:rPr>
                <w:rFonts w:cs="Arial"/>
              </w:rPr>
              <w:t>, if satisfied that the request is appropriate and genuine (e.g</w:t>
            </w:r>
            <w:r w:rsidR="00CD0333">
              <w:rPr>
                <w:rFonts w:cs="Arial"/>
              </w:rPr>
              <w:t>.</w:t>
            </w:r>
            <w:r w:rsidR="00980263">
              <w:rPr>
                <w:rFonts w:cs="Arial"/>
              </w:rPr>
              <w:t xml:space="preserve"> Summary Care Record).</w:t>
            </w:r>
          </w:p>
          <w:p w:rsidR="008A139C" w:rsidRPr="00A810D5" w:rsidRDefault="008A139C" w:rsidP="00327CDD">
            <w:pPr>
              <w:spacing w:after="0"/>
              <w:rPr>
                <w:rFonts w:cs="Arial"/>
              </w:rPr>
            </w:pPr>
          </w:p>
          <w:p w:rsidR="008A139C" w:rsidRDefault="008A139C" w:rsidP="00327CDD">
            <w:pPr>
              <w:spacing w:after="0"/>
              <w:rPr>
                <w:rFonts w:cs="Arial"/>
                <w:b/>
              </w:rPr>
            </w:pPr>
            <w:r w:rsidRPr="00A810D5">
              <w:rPr>
                <w:rFonts w:cs="Arial"/>
                <w:b/>
              </w:rPr>
              <w:t>3.2</w:t>
            </w:r>
            <w:r w:rsidRPr="00A810D5">
              <w:rPr>
                <w:rFonts w:cs="Arial"/>
                <w:b/>
              </w:rPr>
              <w:tab/>
              <w:t>Service description/care pathway</w:t>
            </w:r>
          </w:p>
          <w:p w:rsidR="0025221C" w:rsidRPr="0025221C" w:rsidRDefault="0025221C" w:rsidP="0025221C">
            <w:pPr>
              <w:rPr>
                <w:lang w:val="en-GB" w:eastAsia="en-US"/>
              </w:rPr>
            </w:pPr>
            <w:r w:rsidRPr="0025221C">
              <w:rPr>
                <w:lang w:val="en-GB" w:eastAsia="en-US"/>
              </w:rPr>
              <w:lastRenderedPageBreak/>
              <w:t xml:space="preserve">A pharmacist may legally provide an emergency supply of prescription only medicines [POMs] and other medicines usually obtained on prescription by the person from a GP without a prescription at the request of the patient. </w:t>
            </w:r>
            <w:r w:rsidRPr="0025221C">
              <w:t>The pharmacist will assess whether there is an urgent n</w:t>
            </w:r>
            <w:r w:rsidR="003D5FA9">
              <w:t>eed for the prescribed medicine</w:t>
            </w:r>
            <w:r w:rsidRPr="0025221C">
              <w:t xml:space="preserve"> and if it is impracticable for the person to obtain a prescription before the next dose is due.</w:t>
            </w:r>
          </w:p>
          <w:p w:rsidR="0025221C" w:rsidRPr="0025221C" w:rsidRDefault="0025221C" w:rsidP="0025221C">
            <w:r w:rsidRPr="0025221C">
              <w:t>If a</w:t>
            </w:r>
            <w:r w:rsidR="00152E18">
              <w:t>n emergency supply is necessary</w:t>
            </w:r>
            <w:r w:rsidRPr="0025221C">
              <w:t xml:space="preserve"> the</w:t>
            </w:r>
            <w:r w:rsidR="003D5FA9">
              <w:t xml:space="preserve"> pharmacist shall make a supply</w:t>
            </w:r>
            <w:r w:rsidRPr="0025221C">
              <w:t xml:space="preserve"> in accordance with the Human Medicines Regulations 2012 maintaining a record of the supply and labelling the container. A record of the supply will additionally be made using the </w:t>
            </w:r>
            <w:proofErr w:type="spellStart"/>
            <w:r w:rsidR="006E28B5">
              <w:t>PharmOutcomes</w:t>
            </w:r>
            <w:proofErr w:type="spellEnd"/>
            <w:r w:rsidR="006E28B5">
              <w:t>®</w:t>
            </w:r>
            <w:r w:rsidRPr="0025221C">
              <w:t xml:space="preserve"> system. A copy of the record will be sent to the person’s general practitioner.</w:t>
            </w:r>
          </w:p>
          <w:p w:rsidR="0025221C" w:rsidRPr="0025221C" w:rsidRDefault="0025221C" w:rsidP="0025221C">
            <w:pPr>
              <w:rPr>
                <w:lang w:val="en-GB" w:eastAsia="en-US"/>
              </w:rPr>
            </w:pPr>
            <w:r w:rsidRPr="0025221C">
              <w:rPr>
                <w:lang w:val="en-GB" w:eastAsia="en-US"/>
              </w:rPr>
              <w:t xml:space="preserve">The emergency supply legislation permits the supply of sufficient quantities of most prescription only medicines for up to 30 days treatment. Exceptions apply for inhalers and creams / ointments, where a manufacturer’s pack can be supplied. </w:t>
            </w:r>
          </w:p>
          <w:p w:rsidR="0025221C" w:rsidRPr="0025221C" w:rsidRDefault="0025221C" w:rsidP="0025221C">
            <w:pPr>
              <w:rPr>
                <w:lang w:val="en-GB" w:eastAsia="en-US"/>
              </w:rPr>
            </w:pPr>
            <w:r w:rsidRPr="0025221C">
              <w:rPr>
                <w:lang w:val="en-GB" w:eastAsia="en-US"/>
              </w:rPr>
              <w:t xml:space="preserve">As with any request for an emergency supply, pharmacists must consider the best interests of the patient. Where a pharmacist believes that it would be impracticable in the circumstances for a patient to obtain a prescription without undue delay they may decide that an IOW urgent supply or an emergency supply is necessary. </w:t>
            </w:r>
          </w:p>
          <w:p w:rsidR="0025221C" w:rsidRDefault="0025221C" w:rsidP="0025221C">
            <w:pPr>
              <w:rPr>
                <w:lang w:val="en-GB" w:eastAsia="en-US"/>
              </w:rPr>
            </w:pPr>
            <w:r w:rsidRPr="0025221C">
              <w:rPr>
                <w:lang w:val="en-GB" w:eastAsia="en-US"/>
              </w:rPr>
              <w:t>Treatment available under this service will be in line with normal NHS prescription levy and exemption rules.</w:t>
            </w:r>
          </w:p>
          <w:p w:rsidR="007416C7" w:rsidRDefault="0025221C" w:rsidP="007416C7">
            <w:pPr>
              <w:spacing w:before="240" w:after="0"/>
              <w:contextualSpacing/>
              <w:outlineLvl w:val="2"/>
              <w:rPr>
                <w:rFonts w:eastAsia="Calibri" w:cs="Arial"/>
                <w:color w:val="1F497D" w:themeColor="text2"/>
                <w:lang w:val="en-GB" w:eastAsia="en-US"/>
              </w:rPr>
            </w:pPr>
            <w:r w:rsidRPr="0025221C">
              <w:rPr>
                <w:rFonts w:eastAsia="Calibri" w:cs="Arial"/>
                <w:lang w:val="en-GB" w:eastAsia="en-US"/>
              </w:rPr>
              <w:t xml:space="preserve">The pharmacist will provide the service in line with the current legislation requirements for emergency </w:t>
            </w:r>
            <w:r w:rsidRPr="002D2BD5">
              <w:rPr>
                <w:rFonts w:eastAsia="Calibri" w:cs="Arial"/>
                <w:lang w:val="en-GB" w:eastAsia="en-US"/>
              </w:rPr>
              <w:t>supply</w:t>
            </w:r>
            <w:r w:rsidRPr="002D2BD5">
              <w:rPr>
                <w:rFonts w:eastAsia="Calibri" w:cs="Arial"/>
                <w:color w:val="1F497D" w:themeColor="text2"/>
                <w:lang w:val="en-GB" w:eastAsia="en-US"/>
              </w:rPr>
              <w:t>.</w:t>
            </w:r>
          </w:p>
          <w:p w:rsidR="007416C7" w:rsidRDefault="007416C7" w:rsidP="007416C7">
            <w:pPr>
              <w:spacing w:before="240" w:after="0"/>
              <w:contextualSpacing/>
              <w:outlineLvl w:val="2"/>
              <w:rPr>
                <w:rFonts w:eastAsia="Calibri" w:cs="Arial"/>
                <w:color w:val="1F497D" w:themeColor="text2"/>
                <w:lang w:val="en-GB" w:eastAsia="en-US"/>
              </w:rPr>
            </w:pPr>
          </w:p>
          <w:p w:rsidR="007416C7" w:rsidRPr="0025221C" w:rsidRDefault="007416C7" w:rsidP="007416C7">
            <w:pPr>
              <w:spacing w:before="240" w:after="0"/>
              <w:contextualSpacing/>
              <w:outlineLvl w:val="2"/>
              <w:rPr>
                <w:lang w:val="en-GB" w:eastAsia="en-US"/>
              </w:rPr>
            </w:pPr>
          </w:p>
          <w:p w:rsidR="008A139C" w:rsidRPr="00A810D5" w:rsidRDefault="008A139C" w:rsidP="00327CDD">
            <w:pPr>
              <w:spacing w:after="0"/>
              <w:rPr>
                <w:rFonts w:cs="Arial"/>
                <w:b/>
              </w:rPr>
            </w:pPr>
            <w:r w:rsidRPr="00A810D5">
              <w:rPr>
                <w:rFonts w:cs="Arial"/>
                <w:b/>
              </w:rPr>
              <w:t>3.3</w:t>
            </w:r>
            <w:r w:rsidRPr="00A810D5">
              <w:rPr>
                <w:rFonts w:cs="Arial"/>
                <w:b/>
              </w:rPr>
              <w:tab/>
              <w:t>Population covered</w:t>
            </w:r>
          </w:p>
          <w:p w:rsidR="00DA5AA1" w:rsidRPr="0025221C" w:rsidRDefault="00DA5AA1" w:rsidP="00DA5AA1">
            <w:pPr>
              <w:spacing w:after="0"/>
            </w:pPr>
            <w:r w:rsidRPr="0025221C">
              <w:t>Urgent Supply of Prescription Medicines is available:</w:t>
            </w:r>
          </w:p>
          <w:p w:rsidR="00DA5AA1" w:rsidRDefault="00AC6302" w:rsidP="00AC6302">
            <w:pPr>
              <w:pStyle w:val="ListParagraph"/>
              <w:numPr>
                <w:ilvl w:val="0"/>
                <w:numId w:val="19"/>
              </w:numPr>
            </w:pPr>
            <w:r w:rsidRPr="00AC6302">
              <w:t xml:space="preserve">The IOW residents and visitors urgent supply service is available out of hours (OOH) between 6pm on a normal </w:t>
            </w:r>
            <w:bookmarkStart w:id="0" w:name="_GoBack"/>
            <w:bookmarkEnd w:id="0"/>
            <w:r w:rsidRPr="00AC6302">
              <w:t xml:space="preserve">weekday preceding a weekend or Bank Holiday e.g. Friday evening, and the next normal weekday e.g. 8am on a Monday, or any day following a Bank Holiday. </w:t>
            </w:r>
          </w:p>
          <w:p w:rsidR="00E9186E" w:rsidRPr="00727DC7" w:rsidRDefault="00727DC7" w:rsidP="00DA5AA1">
            <w:pPr>
              <w:pStyle w:val="ListParagraph"/>
              <w:numPr>
                <w:ilvl w:val="0"/>
                <w:numId w:val="19"/>
              </w:numPr>
            </w:pPr>
            <w:r>
              <w:t>The service user</w:t>
            </w:r>
            <w:r w:rsidR="00980263">
              <w:t>/pharmacy</w:t>
            </w:r>
            <w:r w:rsidR="00E9186E" w:rsidRPr="00727DC7">
              <w:t xml:space="preserve"> </w:t>
            </w:r>
            <w:r>
              <w:t>must</w:t>
            </w:r>
            <w:r w:rsidR="00E9186E" w:rsidRPr="00727DC7">
              <w:t xml:space="preserve"> have tried to contact their usual practice/pharmacy to obtain a prescription via EPS for a medicine that they need urgently</w:t>
            </w:r>
            <w:r w:rsidR="00980263">
              <w:t xml:space="preserve"> (e.g. prescription tracker)</w:t>
            </w:r>
            <w:r w:rsidR="00E9186E" w:rsidRPr="00727DC7">
              <w:t>.</w:t>
            </w:r>
          </w:p>
          <w:p w:rsidR="00E9186E" w:rsidRPr="00727DC7" w:rsidRDefault="00E9186E" w:rsidP="00DA5AA1">
            <w:pPr>
              <w:pStyle w:val="ListParagraph"/>
              <w:numPr>
                <w:ilvl w:val="0"/>
                <w:numId w:val="19"/>
              </w:numPr>
            </w:pPr>
            <w:r w:rsidRPr="00727DC7">
              <w:t>The medicine cannot be bought from the pharmacy over the counter.</w:t>
            </w:r>
          </w:p>
          <w:p w:rsidR="00E9186E" w:rsidRPr="00727DC7" w:rsidRDefault="00E9186E" w:rsidP="00DA5AA1">
            <w:pPr>
              <w:pStyle w:val="ListParagraph"/>
              <w:numPr>
                <w:ilvl w:val="0"/>
                <w:numId w:val="19"/>
              </w:numPr>
            </w:pPr>
            <w:r w:rsidRPr="00727DC7">
              <w:t>The medicine is urgently required and their health could be compromised if supply is delayed.</w:t>
            </w:r>
          </w:p>
          <w:p w:rsidR="00E9186E" w:rsidRPr="00727DC7" w:rsidRDefault="00E9186E" w:rsidP="00DA5AA1">
            <w:pPr>
              <w:pStyle w:val="ListParagraph"/>
              <w:numPr>
                <w:ilvl w:val="0"/>
                <w:numId w:val="19"/>
              </w:numPr>
            </w:pPr>
            <w:r w:rsidRPr="00727DC7">
              <w:t>The medicine is not available without a prescription, and who would otherwise contact the GP for a prescription.</w:t>
            </w:r>
          </w:p>
          <w:p w:rsidR="008A139C" w:rsidRDefault="008A139C" w:rsidP="00327CDD">
            <w:pPr>
              <w:spacing w:after="0"/>
              <w:rPr>
                <w:rFonts w:cs="Arial"/>
              </w:rPr>
            </w:pPr>
          </w:p>
          <w:p w:rsidR="008A139C" w:rsidRPr="00A810D5" w:rsidRDefault="008A139C" w:rsidP="00327CDD">
            <w:pPr>
              <w:spacing w:after="0"/>
              <w:rPr>
                <w:rFonts w:cs="Arial"/>
                <w:b/>
              </w:rPr>
            </w:pPr>
            <w:r w:rsidRPr="00A810D5">
              <w:rPr>
                <w:rFonts w:cs="Arial"/>
                <w:b/>
              </w:rPr>
              <w:t>3.4</w:t>
            </w:r>
            <w:r w:rsidRPr="00A810D5">
              <w:rPr>
                <w:rFonts w:cs="Arial"/>
                <w:b/>
              </w:rPr>
              <w:tab/>
              <w:t>Any acceptance and exclusion criteria and thresholds</w:t>
            </w:r>
          </w:p>
          <w:p w:rsidR="008A139C" w:rsidRPr="00DA5AA1" w:rsidRDefault="008A139C" w:rsidP="00D31FD5">
            <w:pPr>
              <w:spacing w:after="0"/>
              <w:rPr>
                <w:rFonts w:cs="Arial"/>
                <w:b/>
                <w:lang w:val="en-GB"/>
              </w:rPr>
            </w:pPr>
            <w:r w:rsidRPr="00DA5AA1">
              <w:rPr>
                <w:rFonts w:cs="Arial"/>
                <w:b/>
                <w:lang w:val="en-GB"/>
              </w:rPr>
              <w:t>3.4.1 Inclusion Criteria</w:t>
            </w:r>
          </w:p>
          <w:p w:rsidR="0025221C" w:rsidRPr="00DA5AA1" w:rsidRDefault="0025221C" w:rsidP="00D31FD5">
            <w:pPr>
              <w:numPr>
                <w:ilvl w:val="0"/>
                <w:numId w:val="19"/>
              </w:numPr>
              <w:spacing w:after="0"/>
              <w:contextualSpacing/>
              <w:jc w:val="left"/>
              <w:rPr>
                <w:rFonts w:eastAsia="Calibri" w:cs="Arial"/>
                <w:lang w:val="en-GB" w:eastAsia="en-US"/>
              </w:rPr>
            </w:pPr>
            <w:r w:rsidRPr="00DA5AA1">
              <w:rPr>
                <w:rFonts w:eastAsia="Calibri" w:cs="Arial"/>
                <w:lang w:val="en-GB" w:eastAsia="en-US"/>
              </w:rPr>
              <w:t>Registered with a UK GP.</w:t>
            </w:r>
          </w:p>
          <w:p w:rsidR="006B42BB" w:rsidRPr="00DA5AA1" w:rsidRDefault="006B42BB" w:rsidP="00D31FD5">
            <w:pPr>
              <w:numPr>
                <w:ilvl w:val="0"/>
                <w:numId w:val="19"/>
              </w:numPr>
              <w:spacing w:after="0"/>
              <w:contextualSpacing/>
              <w:jc w:val="left"/>
              <w:rPr>
                <w:rFonts w:eastAsia="Calibri" w:cs="Arial"/>
                <w:lang w:val="en-GB" w:eastAsia="en-US"/>
              </w:rPr>
            </w:pPr>
            <w:r w:rsidRPr="00DA5AA1">
              <w:rPr>
                <w:lang w:val="en-GB" w:eastAsia="en-US"/>
              </w:rPr>
              <w:t>Patient self-refers or is referred by a GP (not CPCS)</w:t>
            </w:r>
            <w:r w:rsidR="00727DC7" w:rsidRPr="00DA5AA1">
              <w:rPr>
                <w:lang w:val="en-GB" w:eastAsia="en-US"/>
              </w:rPr>
              <w:t>.</w:t>
            </w:r>
          </w:p>
          <w:p w:rsidR="00E9186E" w:rsidRPr="00727DC7" w:rsidRDefault="00606925" w:rsidP="00D31FD5">
            <w:pPr>
              <w:numPr>
                <w:ilvl w:val="0"/>
                <w:numId w:val="19"/>
              </w:numPr>
              <w:spacing w:after="0"/>
              <w:contextualSpacing/>
              <w:jc w:val="left"/>
              <w:rPr>
                <w:rFonts w:eastAsia="Calibri" w:cs="Arial"/>
                <w:b/>
                <w:lang w:val="en-GB" w:eastAsia="en-US"/>
              </w:rPr>
            </w:pPr>
            <w:r w:rsidRPr="00DA5AA1">
              <w:rPr>
                <w:lang w:val="en-GB" w:eastAsia="en-US"/>
              </w:rPr>
              <w:t>No repeat available electronically -</w:t>
            </w:r>
            <w:r w:rsidRPr="00727DC7">
              <w:rPr>
                <w:lang w:val="en-GB" w:eastAsia="en-US"/>
              </w:rPr>
              <w:t xml:space="preserve"> Used NHS prescription tracker and </w:t>
            </w:r>
            <w:r w:rsidR="00E9186E" w:rsidRPr="00727DC7">
              <w:rPr>
                <w:lang w:val="en-GB" w:eastAsia="en-US"/>
              </w:rPr>
              <w:t>tried to contact their usual practice/pharmacy to obtain a prescription via EPS</w:t>
            </w:r>
            <w:r w:rsidR="00657961">
              <w:rPr>
                <w:lang w:val="en-GB" w:eastAsia="en-US"/>
              </w:rPr>
              <w:t>/ERD</w:t>
            </w:r>
            <w:r w:rsidR="00727DC7" w:rsidRPr="00727DC7">
              <w:rPr>
                <w:lang w:val="en-GB" w:eastAsia="en-US"/>
              </w:rPr>
              <w:t>.</w:t>
            </w:r>
          </w:p>
          <w:p w:rsidR="0025221C" w:rsidRPr="00DA5AA1" w:rsidRDefault="0025221C" w:rsidP="00D31FD5">
            <w:pPr>
              <w:numPr>
                <w:ilvl w:val="0"/>
                <w:numId w:val="19"/>
              </w:numPr>
              <w:spacing w:after="0"/>
              <w:contextualSpacing/>
              <w:jc w:val="left"/>
              <w:rPr>
                <w:rFonts w:eastAsia="Calibri" w:cs="Arial"/>
                <w:lang w:val="en-GB" w:eastAsia="en-US"/>
              </w:rPr>
            </w:pPr>
            <w:r w:rsidRPr="00DA5AA1">
              <w:rPr>
                <w:rFonts w:eastAsia="Calibri" w:cs="Arial"/>
                <w:lang w:val="en-GB" w:eastAsia="en-US"/>
              </w:rPr>
              <w:t xml:space="preserve">Currently prescribed a medicine on repeat prescription and require an urgent supply and agree to sharing details of the consultation with their registered GP - People must consent to sharing their details and the consultation with their registered GP. </w:t>
            </w:r>
          </w:p>
          <w:p w:rsidR="0025221C" w:rsidRPr="00DA5AA1" w:rsidRDefault="0025221C" w:rsidP="00D31FD5">
            <w:pPr>
              <w:numPr>
                <w:ilvl w:val="0"/>
                <w:numId w:val="19"/>
              </w:numPr>
              <w:spacing w:after="0"/>
              <w:contextualSpacing/>
              <w:jc w:val="left"/>
              <w:rPr>
                <w:rFonts w:eastAsia="Calibri" w:cs="Arial"/>
                <w:lang w:val="en-GB" w:eastAsia="en-US"/>
              </w:rPr>
            </w:pPr>
            <w:r w:rsidRPr="00DA5AA1">
              <w:rPr>
                <w:rFonts w:eastAsia="Calibri" w:cs="Arial"/>
                <w:lang w:val="en-GB" w:eastAsia="en-US"/>
              </w:rPr>
              <w:t>Present in the pharmacy - It is preferred that the person is present in the pharmacy to facilitate a comprehensive consultation. However, where the person is unable to attend the pharmacy, due to a pan</w:t>
            </w:r>
            <w:r w:rsidR="00727DC7" w:rsidRPr="00DA5AA1">
              <w:rPr>
                <w:rFonts w:eastAsia="Calibri" w:cs="Arial"/>
                <w:lang w:val="en-GB" w:eastAsia="en-US"/>
              </w:rPr>
              <w:t>demic</w:t>
            </w:r>
            <w:r w:rsidRPr="00DA5AA1">
              <w:rPr>
                <w:rFonts w:eastAsia="Calibri" w:cs="Arial"/>
                <w:lang w:val="en-GB" w:eastAsia="en-US"/>
              </w:rPr>
              <w:t xml:space="preserve"> the pharmacist can choose to supply a medicine under as long as they are confident that they have all the necessary information and that supplying is in the person’s best interests.</w:t>
            </w:r>
          </w:p>
          <w:p w:rsidR="0025221C" w:rsidRPr="00DA5AA1" w:rsidRDefault="0025221C" w:rsidP="00980263">
            <w:pPr>
              <w:numPr>
                <w:ilvl w:val="0"/>
                <w:numId w:val="19"/>
              </w:numPr>
              <w:spacing w:after="0"/>
              <w:contextualSpacing/>
              <w:jc w:val="left"/>
              <w:rPr>
                <w:rFonts w:eastAsia="Calibri" w:cs="Arial"/>
                <w:lang w:val="en-GB" w:eastAsia="en-US"/>
              </w:rPr>
            </w:pPr>
            <w:r w:rsidRPr="00DA5AA1">
              <w:rPr>
                <w:rFonts w:eastAsia="Calibri" w:cs="Arial"/>
                <w:lang w:val="en-GB" w:eastAsia="en-US"/>
              </w:rPr>
              <w:t>Provides evidence that of exemption from prescription charges or is willing to pay the appropriate prescription charges</w:t>
            </w:r>
            <w:r w:rsidR="00980263">
              <w:rPr>
                <w:rFonts w:eastAsia="Calibri" w:cs="Arial"/>
                <w:lang w:val="en-GB" w:eastAsia="en-US"/>
              </w:rPr>
              <w:t xml:space="preserve"> (check prescription prepayment number or check on line via NHSBSA </w:t>
            </w:r>
            <w:r w:rsidR="00980263" w:rsidRPr="00980263">
              <w:rPr>
                <w:rFonts w:eastAsia="Calibri" w:cs="Arial"/>
                <w:lang w:val="en-GB" w:eastAsia="en-US"/>
              </w:rPr>
              <w:t>link:</w:t>
            </w:r>
            <w:r w:rsidR="00980263">
              <w:t xml:space="preserve"> </w:t>
            </w:r>
            <w:hyperlink r:id="rId10" w:history="1">
              <w:r w:rsidR="00980263" w:rsidRPr="00532D59">
                <w:rPr>
                  <w:rStyle w:val="Hyperlink"/>
                  <w:rFonts w:eastAsia="Calibri" w:cs="Arial"/>
                  <w:lang w:val="en-GB" w:eastAsia="en-US"/>
                </w:rPr>
                <w:t>https://services.nhsbsa.nhs.uk/check-my-nhs-exemption/start</w:t>
              </w:r>
            </w:hyperlink>
            <w:r w:rsidR="00980263">
              <w:rPr>
                <w:rFonts w:eastAsia="Calibri" w:cs="Arial"/>
                <w:lang w:val="en-GB" w:eastAsia="en-US"/>
              </w:rPr>
              <w:t xml:space="preserve"> )</w:t>
            </w:r>
            <w:r w:rsidRPr="00DA5AA1">
              <w:rPr>
                <w:rFonts w:eastAsia="Calibri" w:cs="Arial"/>
                <w:lang w:val="en-GB" w:eastAsia="en-US"/>
              </w:rPr>
              <w:t xml:space="preserve">. </w:t>
            </w:r>
          </w:p>
          <w:p w:rsidR="0025221C" w:rsidRPr="0025221C" w:rsidRDefault="0025221C" w:rsidP="00D31FD5">
            <w:pPr>
              <w:numPr>
                <w:ilvl w:val="0"/>
                <w:numId w:val="19"/>
              </w:numPr>
              <w:spacing w:after="0"/>
              <w:contextualSpacing/>
              <w:jc w:val="left"/>
              <w:rPr>
                <w:rFonts w:eastAsia="Calibri" w:cs="Arial"/>
                <w:lang w:val="en-GB" w:eastAsia="en-US"/>
              </w:rPr>
            </w:pPr>
            <w:r w:rsidRPr="0025221C">
              <w:rPr>
                <w:rFonts w:eastAsia="Calibri" w:cs="Arial"/>
                <w:lang w:val="en-GB" w:eastAsia="en-US"/>
              </w:rPr>
              <w:t>The pharmacist must be satisfied of knowing the dose that the patient needs to take (e.g. refer to the PMR, electronic health record, prescription repeat slip, labelled medicine box, etc.).</w:t>
            </w:r>
          </w:p>
          <w:p w:rsidR="008A139C" w:rsidRPr="0022500C" w:rsidRDefault="008A139C" w:rsidP="00327CDD">
            <w:pPr>
              <w:spacing w:after="0"/>
              <w:rPr>
                <w:rFonts w:cs="Arial"/>
                <w:lang w:val="en-GB"/>
              </w:rPr>
            </w:pPr>
          </w:p>
          <w:p w:rsidR="008A139C" w:rsidRPr="00DA5AA1" w:rsidRDefault="008A139C" w:rsidP="00327CDD">
            <w:pPr>
              <w:spacing w:after="0"/>
              <w:rPr>
                <w:rFonts w:cs="Arial"/>
                <w:b/>
                <w:lang w:val="en-GB"/>
              </w:rPr>
            </w:pPr>
            <w:r w:rsidRPr="00DA5AA1">
              <w:rPr>
                <w:rFonts w:cs="Arial"/>
                <w:b/>
                <w:lang w:val="en-GB"/>
              </w:rPr>
              <w:t>3.4.2 Exclusion Criteria</w:t>
            </w:r>
          </w:p>
          <w:p w:rsidR="007416C7" w:rsidRPr="00AC6302" w:rsidRDefault="00561CF0" w:rsidP="00D31FD5">
            <w:pPr>
              <w:numPr>
                <w:ilvl w:val="0"/>
                <w:numId w:val="19"/>
              </w:numPr>
              <w:spacing w:after="0"/>
              <w:contextualSpacing/>
              <w:jc w:val="left"/>
              <w:rPr>
                <w:rFonts w:eastAsia="Calibri" w:cs="Arial"/>
                <w:lang w:val="en-GB" w:eastAsia="en-US"/>
              </w:rPr>
            </w:pPr>
            <w:r w:rsidRPr="00AC6302">
              <w:rPr>
                <w:rFonts w:eastAsia="Calibri" w:cs="Arial"/>
                <w:lang w:val="en-GB" w:eastAsia="en-US"/>
              </w:rPr>
              <w:t xml:space="preserve">Normal working </w:t>
            </w:r>
            <w:r w:rsidR="00AC6302">
              <w:rPr>
                <w:rFonts w:eastAsia="Calibri" w:cs="Arial"/>
                <w:lang w:val="en-GB" w:eastAsia="en-US"/>
              </w:rPr>
              <w:t>days</w:t>
            </w:r>
            <w:r w:rsidRPr="00AC6302">
              <w:rPr>
                <w:rFonts w:eastAsia="Calibri" w:cs="Arial"/>
                <w:lang w:val="en-GB" w:eastAsia="en-US"/>
              </w:rPr>
              <w:t xml:space="preserve"> = Monday - Friday </w:t>
            </w:r>
            <w:r w:rsidR="00AC6302" w:rsidRPr="00AC6302">
              <w:rPr>
                <w:rFonts w:eastAsia="Calibri" w:cs="Arial"/>
                <w:lang w:val="en-GB" w:eastAsia="en-US"/>
              </w:rPr>
              <w:t>8</w:t>
            </w:r>
            <w:r w:rsidRPr="00AC6302">
              <w:rPr>
                <w:rFonts w:eastAsia="Calibri" w:cs="Arial"/>
                <w:lang w:val="en-GB" w:eastAsia="en-US"/>
              </w:rPr>
              <w:t>-6pm (excluding Bank Holidays)</w:t>
            </w:r>
            <w:r w:rsidR="003F4151" w:rsidRPr="00AC6302">
              <w:rPr>
                <w:rFonts w:eastAsia="Calibri" w:cs="Arial"/>
                <w:lang w:val="en-GB" w:eastAsia="en-US"/>
              </w:rPr>
              <w:t xml:space="preserve"> </w:t>
            </w:r>
            <w:r w:rsidR="00657961" w:rsidRPr="00AC6302">
              <w:rPr>
                <w:rFonts w:eastAsia="Calibri" w:cs="Arial"/>
                <w:lang w:val="en-GB" w:eastAsia="en-US"/>
              </w:rPr>
              <w:t xml:space="preserve"> </w:t>
            </w:r>
            <w:r w:rsidRPr="00AC6302">
              <w:rPr>
                <w:rFonts w:eastAsia="Calibri" w:cs="Arial"/>
                <w:lang w:val="en-GB" w:eastAsia="en-US"/>
              </w:rPr>
              <w:t xml:space="preserve">- </w:t>
            </w:r>
            <w:r w:rsidR="00657961" w:rsidRPr="00AC6302">
              <w:rPr>
                <w:rFonts w:eastAsia="Calibri" w:cs="Arial"/>
                <w:lang w:val="en-GB" w:eastAsia="en-US"/>
              </w:rPr>
              <w:t>order medicine via GP</w:t>
            </w:r>
            <w:r w:rsidRPr="00AC6302">
              <w:rPr>
                <w:rFonts w:eastAsia="Calibri" w:cs="Arial"/>
                <w:lang w:val="en-GB" w:eastAsia="en-US"/>
              </w:rPr>
              <w:t>/pharmacy</w:t>
            </w:r>
            <w:r w:rsidR="00657961" w:rsidRPr="00AC6302">
              <w:rPr>
                <w:rFonts w:eastAsia="Calibri" w:cs="Arial"/>
                <w:lang w:val="en-GB" w:eastAsia="en-US"/>
              </w:rPr>
              <w:t xml:space="preserve"> as usual</w:t>
            </w:r>
            <w:r w:rsidRPr="00AC6302">
              <w:rPr>
                <w:rFonts w:eastAsia="Calibri" w:cs="Arial"/>
                <w:lang w:val="en-GB" w:eastAsia="en-US"/>
              </w:rPr>
              <w:t xml:space="preserve"> e.g. use EPS/ERD</w:t>
            </w:r>
          </w:p>
          <w:p w:rsidR="00E9186E" w:rsidRPr="00DA5AA1" w:rsidRDefault="007416C7" w:rsidP="00D31FD5">
            <w:pPr>
              <w:numPr>
                <w:ilvl w:val="0"/>
                <w:numId w:val="19"/>
              </w:numPr>
              <w:spacing w:after="0"/>
              <w:contextualSpacing/>
              <w:jc w:val="left"/>
              <w:rPr>
                <w:rFonts w:eastAsia="Calibri" w:cs="Arial"/>
                <w:lang w:val="en-GB" w:eastAsia="en-US"/>
              </w:rPr>
            </w:pPr>
            <w:r>
              <w:rPr>
                <w:rFonts w:eastAsia="Calibri" w:cs="Arial"/>
                <w:lang w:val="en-GB" w:eastAsia="en-US"/>
              </w:rPr>
              <w:t>Not registered with a</w:t>
            </w:r>
            <w:r w:rsidR="00E9186E" w:rsidRPr="00DA5AA1">
              <w:rPr>
                <w:rFonts w:eastAsia="Calibri" w:cs="Arial"/>
                <w:lang w:val="en-GB" w:eastAsia="en-US"/>
              </w:rPr>
              <w:t xml:space="preserve"> UK</w:t>
            </w:r>
            <w:r>
              <w:rPr>
                <w:rFonts w:eastAsia="Calibri" w:cs="Arial"/>
                <w:lang w:val="en-GB" w:eastAsia="en-US"/>
              </w:rPr>
              <w:t xml:space="preserve"> GP</w:t>
            </w:r>
          </w:p>
          <w:p w:rsidR="006B42BB" w:rsidRPr="00DA5AA1" w:rsidRDefault="006B42BB" w:rsidP="00D31FD5">
            <w:pPr>
              <w:numPr>
                <w:ilvl w:val="0"/>
                <w:numId w:val="19"/>
              </w:numPr>
              <w:spacing w:after="0"/>
              <w:contextualSpacing/>
              <w:jc w:val="left"/>
              <w:rPr>
                <w:rFonts w:eastAsia="Calibri" w:cs="Arial"/>
                <w:lang w:val="en-GB" w:eastAsia="en-US"/>
              </w:rPr>
            </w:pPr>
            <w:r w:rsidRPr="00DA5AA1">
              <w:rPr>
                <w:rFonts w:eastAsia="Calibri" w:cs="Arial"/>
                <w:lang w:val="en-GB" w:eastAsia="en-US"/>
              </w:rPr>
              <w:t>CPCS referral</w:t>
            </w:r>
          </w:p>
          <w:p w:rsidR="00606925" w:rsidRPr="00265C4D" w:rsidRDefault="00606925" w:rsidP="00D31FD5">
            <w:pPr>
              <w:numPr>
                <w:ilvl w:val="0"/>
                <w:numId w:val="19"/>
              </w:numPr>
              <w:spacing w:after="0"/>
              <w:contextualSpacing/>
              <w:jc w:val="left"/>
              <w:rPr>
                <w:rFonts w:eastAsia="Calibri" w:cs="Arial"/>
                <w:b/>
                <w:lang w:val="en-GB" w:eastAsia="en-US"/>
              </w:rPr>
            </w:pPr>
            <w:r w:rsidRPr="00DA5AA1">
              <w:rPr>
                <w:lang w:val="en-GB" w:eastAsia="en-US"/>
              </w:rPr>
              <w:t>Repeat prescription available electronically</w:t>
            </w:r>
            <w:r w:rsidRPr="00265C4D">
              <w:rPr>
                <w:lang w:val="en-GB" w:eastAsia="en-US"/>
              </w:rPr>
              <w:t xml:space="preserve"> - Used NHS prescription tracker and/or contacted their usual practice/pharmacy to obtain a prescription via EPS</w:t>
            </w:r>
          </w:p>
          <w:p w:rsidR="0025221C" w:rsidRPr="0025221C" w:rsidRDefault="0025221C" w:rsidP="00D31FD5">
            <w:pPr>
              <w:numPr>
                <w:ilvl w:val="0"/>
                <w:numId w:val="19"/>
              </w:numPr>
              <w:spacing w:after="0"/>
              <w:contextualSpacing/>
              <w:jc w:val="left"/>
              <w:rPr>
                <w:rFonts w:eastAsia="Calibri" w:cs="Arial"/>
                <w:lang w:val="en-GB" w:eastAsia="en-US"/>
              </w:rPr>
            </w:pPr>
            <w:r w:rsidRPr="0025221C">
              <w:rPr>
                <w:rFonts w:eastAsia="Calibri" w:cs="Arial"/>
                <w:lang w:val="en-GB" w:eastAsia="en-US"/>
              </w:rPr>
              <w:t>If the repeat prescription medicine is available to buy from the pharmacy people should purchase it themselves e.g. 75mg Aspirin</w:t>
            </w:r>
          </w:p>
          <w:p w:rsidR="0025221C" w:rsidRPr="0025221C" w:rsidRDefault="0025221C" w:rsidP="00D31FD5">
            <w:pPr>
              <w:numPr>
                <w:ilvl w:val="0"/>
                <w:numId w:val="19"/>
              </w:numPr>
              <w:spacing w:after="0"/>
              <w:contextualSpacing/>
              <w:jc w:val="left"/>
              <w:rPr>
                <w:rFonts w:eastAsia="Calibri" w:cs="Arial"/>
                <w:lang w:val="en-GB" w:eastAsia="en-US"/>
              </w:rPr>
            </w:pPr>
            <w:r w:rsidRPr="0025221C">
              <w:rPr>
                <w:rFonts w:eastAsia="Calibri" w:cs="Arial"/>
                <w:lang w:val="en-GB" w:eastAsia="en-US"/>
              </w:rPr>
              <w:t xml:space="preserve">If the repeat prescription medicine is available through Pharmacy </w:t>
            </w:r>
            <w:r w:rsidR="003879DE">
              <w:rPr>
                <w:rFonts w:eastAsia="Calibri" w:cs="Arial"/>
                <w:lang w:val="en-GB" w:eastAsia="en-US"/>
              </w:rPr>
              <w:t xml:space="preserve">First and the cost is an issue </w:t>
            </w:r>
            <w:r w:rsidRPr="0025221C">
              <w:rPr>
                <w:rFonts w:eastAsia="Calibri" w:cs="Arial"/>
                <w:lang w:val="en-GB" w:eastAsia="en-US"/>
              </w:rPr>
              <w:t>Pharmacy First supply may be used.</w:t>
            </w:r>
          </w:p>
          <w:p w:rsidR="0025221C" w:rsidRPr="0025221C" w:rsidRDefault="0025221C" w:rsidP="00D31FD5">
            <w:pPr>
              <w:numPr>
                <w:ilvl w:val="0"/>
                <w:numId w:val="19"/>
              </w:numPr>
              <w:spacing w:after="0"/>
              <w:contextualSpacing/>
              <w:jc w:val="left"/>
              <w:rPr>
                <w:rFonts w:eastAsia="Calibri" w:cs="Arial"/>
                <w:lang w:val="en-GB" w:eastAsia="en-US"/>
              </w:rPr>
            </w:pPr>
            <w:r w:rsidRPr="0025221C">
              <w:rPr>
                <w:rFonts w:eastAsia="Calibri" w:cs="Arial"/>
                <w:lang w:val="en-GB" w:eastAsia="en-US"/>
              </w:rPr>
              <w:t>If the person is a visitor to the island and has a prescription at their usual GP/nominated pharmacy – contact the GP/pharmacy. Use EPS if available.</w:t>
            </w:r>
          </w:p>
          <w:p w:rsidR="0025221C" w:rsidRPr="0025221C" w:rsidRDefault="0025221C" w:rsidP="00D31FD5">
            <w:pPr>
              <w:numPr>
                <w:ilvl w:val="0"/>
                <w:numId w:val="19"/>
              </w:numPr>
              <w:spacing w:after="0"/>
              <w:contextualSpacing/>
              <w:jc w:val="left"/>
              <w:rPr>
                <w:rFonts w:eastAsia="Calibri" w:cs="Arial"/>
                <w:b/>
                <w:lang w:val="en-GB" w:eastAsia="en-US"/>
              </w:rPr>
            </w:pPr>
            <w:r w:rsidRPr="0025221C">
              <w:rPr>
                <w:rFonts w:eastAsia="Calibri" w:cs="Arial"/>
                <w:lang w:val="en-GB" w:eastAsia="en-US"/>
              </w:rPr>
              <w:t xml:space="preserve">People who have a “batch” or repeat dispensing prescription available to be dispensed at </w:t>
            </w:r>
          </w:p>
          <w:p w:rsidR="0025221C" w:rsidRPr="0025221C" w:rsidRDefault="0025221C" w:rsidP="00980263">
            <w:pPr>
              <w:spacing w:after="0"/>
              <w:ind w:left="720"/>
              <w:contextualSpacing/>
              <w:jc w:val="left"/>
              <w:rPr>
                <w:rFonts w:eastAsia="Calibri" w:cs="Arial"/>
                <w:lang w:val="en-GB" w:eastAsia="en-US"/>
              </w:rPr>
            </w:pPr>
            <w:r w:rsidRPr="0025221C">
              <w:rPr>
                <w:rFonts w:eastAsia="Calibri" w:cs="Arial"/>
                <w:lang w:val="en-GB" w:eastAsia="en-US"/>
              </w:rPr>
              <w:t>another nominated pharmacy – contact pharmacy to have resent to the spine to enable dispensing</w:t>
            </w:r>
            <w:r w:rsidR="00980263">
              <w:rPr>
                <w:rFonts w:eastAsia="Calibri" w:cs="Arial"/>
                <w:b/>
                <w:lang w:val="en-GB" w:eastAsia="en-US"/>
              </w:rPr>
              <w:t xml:space="preserve"> </w:t>
            </w:r>
            <w:r w:rsidR="00980263" w:rsidRPr="00980263">
              <w:rPr>
                <w:rFonts w:eastAsia="Calibri" w:cs="Arial"/>
                <w:lang w:val="en-GB" w:eastAsia="en-US"/>
              </w:rPr>
              <w:t>by current pharmacy</w:t>
            </w:r>
          </w:p>
          <w:p w:rsidR="0025221C" w:rsidRPr="0025221C" w:rsidRDefault="0025221C" w:rsidP="00D31FD5">
            <w:pPr>
              <w:numPr>
                <w:ilvl w:val="0"/>
                <w:numId w:val="19"/>
              </w:numPr>
              <w:spacing w:after="0"/>
              <w:contextualSpacing/>
              <w:jc w:val="left"/>
              <w:rPr>
                <w:rFonts w:eastAsia="Calibri" w:cs="Arial"/>
                <w:lang w:val="en-GB" w:eastAsia="en-US"/>
              </w:rPr>
            </w:pPr>
            <w:r w:rsidRPr="0025221C">
              <w:rPr>
                <w:rFonts w:eastAsia="Calibri" w:cs="Arial"/>
                <w:lang w:val="en-GB" w:eastAsia="en-US"/>
              </w:rPr>
              <w:t xml:space="preserve">Repeat prescription medicine cannot be verified </w:t>
            </w:r>
            <w:r w:rsidR="00980263">
              <w:rPr>
                <w:rFonts w:eastAsia="Calibri" w:cs="Arial"/>
                <w:lang w:val="en-GB" w:eastAsia="en-US"/>
              </w:rPr>
              <w:t>– no evidence to validate request is genuine</w:t>
            </w:r>
          </w:p>
          <w:p w:rsidR="0025221C" w:rsidRPr="0025221C" w:rsidRDefault="0025221C" w:rsidP="00D31FD5">
            <w:pPr>
              <w:numPr>
                <w:ilvl w:val="0"/>
                <w:numId w:val="19"/>
              </w:numPr>
              <w:spacing w:after="0"/>
              <w:contextualSpacing/>
              <w:jc w:val="left"/>
              <w:rPr>
                <w:rFonts w:eastAsia="Calibri" w:cs="Arial"/>
                <w:lang w:val="en-GB" w:eastAsia="en-US"/>
              </w:rPr>
            </w:pPr>
            <w:r w:rsidRPr="0025221C">
              <w:rPr>
                <w:rFonts w:eastAsia="Calibri" w:cs="Arial"/>
                <w:lang w:val="en-GB" w:eastAsia="en-US"/>
              </w:rPr>
              <w:t>Repeat prescription is a schedule 1, 2 or 3 controlled drug and excluded from emergency supply except for phenobarbital for the treatment of epilepsy.</w:t>
            </w:r>
          </w:p>
          <w:p w:rsidR="0025221C" w:rsidRPr="0025221C" w:rsidRDefault="0025221C" w:rsidP="00D31FD5">
            <w:pPr>
              <w:numPr>
                <w:ilvl w:val="0"/>
                <w:numId w:val="19"/>
              </w:numPr>
              <w:spacing w:after="0"/>
              <w:contextualSpacing/>
              <w:jc w:val="left"/>
              <w:rPr>
                <w:rFonts w:eastAsia="Calibri" w:cs="Arial"/>
                <w:lang w:val="en-GB" w:eastAsia="en-US"/>
              </w:rPr>
            </w:pPr>
            <w:r w:rsidRPr="0025221C">
              <w:rPr>
                <w:rFonts w:eastAsia="Calibri" w:cs="Arial"/>
                <w:lang w:val="en-GB" w:eastAsia="en-US"/>
              </w:rPr>
              <w:t>Repeat prescription is a special or an unlicensed medicine.</w:t>
            </w:r>
          </w:p>
          <w:p w:rsidR="0025221C" w:rsidRPr="0068534B" w:rsidRDefault="0025221C" w:rsidP="00D31FD5">
            <w:pPr>
              <w:numPr>
                <w:ilvl w:val="0"/>
                <w:numId w:val="19"/>
              </w:numPr>
              <w:spacing w:after="0"/>
              <w:contextualSpacing/>
              <w:rPr>
                <w:rFonts w:eastAsia="Calibri" w:cs="Arial"/>
              </w:rPr>
            </w:pPr>
            <w:r w:rsidRPr="0068534B">
              <w:rPr>
                <w:rFonts w:eastAsia="Calibri" w:cs="Arial"/>
              </w:rPr>
              <w:t>The person is a frequent user of the ser</w:t>
            </w:r>
            <w:r w:rsidR="002D2BD5">
              <w:rPr>
                <w:rFonts w:eastAsia="Calibri" w:cs="Arial"/>
              </w:rPr>
              <w:t>vice for the same medicines.</w:t>
            </w:r>
          </w:p>
          <w:p w:rsidR="0025221C" w:rsidRPr="0068534B" w:rsidRDefault="0025221C" w:rsidP="00D31FD5">
            <w:pPr>
              <w:numPr>
                <w:ilvl w:val="0"/>
                <w:numId w:val="19"/>
              </w:numPr>
              <w:spacing w:after="0"/>
              <w:contextualSpacing/>
              <w:rPr>
                <w:rFonts w:eastAsia="Calibri" w:cs="Arial"/>
              </w:rPr>
            </w:pPr>
            <w:r w:rsidRPr="0068534B">
              <w:rPr>
                <w:rFonts w:eastAsia="Calibri" w:cs="Arial"/>
              </w:rPr>
              <w:t xml:space="preserve">People who do not currently have the medicine requested on a repeat prescription. </w:t>
            </w:r>
          </w:p>
          <w:p w:rsidR="0025221C" w:rsidRPr="0068534B" w:rsidRDefault="0025221C" w:rsidP="00D31FD5">
            <w:pPr>
              <w:numPr>
                <w:ilvl w:val="0"/>
                <w:numId w:val="19"/>
              </w:numPr>
              <w:spacing w:after="0"/>
              <w:contextualSpacing/>
              <w:rPr>
                <w:rFonts w:eastAsia="Calibri" w:cs="Arial"/>
              </w:rPr>
            </w:pPr>
            <w:r w:rsidRPr="0068534B">
              <w:rPr>
                <w:rFonts w:eastAsia="Calibri" w:cs="Arial"/>
              </w:rPr>
              <w:t>People unable to provide evidence that of exemption from prescription charges – Use emergency supply criteria and charge patient the cost as for an emergency supply.</w:t>
            </w:r>
          </w:p>
          <w:p w:rsidR="0025221C" w:rsidRPr="0068534B" w:rsidRDefault="0025221C" w:rsidP="00D31FD5">
            <w:pPr>
              <w:numPr>
                <w:ilvl w:val="0"/>
                <w:numId w:val="19"/>
              </w:numPr>
              <w:spacing w:after="0"/>
              <w:contextualSpacing/>
              <w:rPr>
                <w:rFonts w:eastAsia="Calibri" w:cs="Arial"/>
              </w:rPr>
            </w:pPr>
            <w:r w:rsidRPr="0068534B">
              <w:rPr>
                <w:rFonts w:eastAsia="Calibri" w:cs="Arial"/>
              </w:rPr>
              <w:t>People not registered with a UK GP - Offer advice and option to purchase an appropriate medicine for self-management. If a GP appointment is required people can  contact a GP/111 as a temporary resident</w:t>
            </w:r>
          </w:p>
          <w:p w:rsidR="008A139C" w:rsidRPr="00A810D5" w:rsidRDefault="008A139C" w:rsidP="00327CDD">
            <w:pPr>
              <w:spacing w:after="0"/>
              <w:rPr>
                <w:rFonts w:cs="Arial"/>
              </w:rPr>
            </w:pPr>
          </w:p>
          <w:p w:rsidR="00A25536" w:rsidRDefault="008A139C" w:rsidP="00327CDD">
            <w:pPr>
              <w:spacing w:after="0"/>
              <w:rPr>
                <w:rFonts w:cs="Arial"/>
                <w:b/>
              </w:rPr>
            </w:pPr>
            <w:r w:rsidRPr="00A810D5">
              <w:rPr>
                <w:rFonts w:cs="Arial"/>
                <w:b/>
              </w:rPr>
              <w:t>3.5</w:t>
            </w:r>
            <w:r w:rsidRPr="00A810D5">
              <w:rPr>
                <w:rFonts w:cs="Arial"/>
                <w:b/>
              </w:rPr>
              <w:tab/>
            </w:r>
            <w:r w:rsidR="00A25536">
              <w:rPr>
                <w:rFonts w:cs="Arial"/>
                <w:b/>
              </w:rPr>
              <w:t>Claiming Payment</w:t>
            </w:r>
          </w:p>
          <w:p w:rsidR="007416C7" w:rsidRDefault="007416C7" w:rsidP="007416C7">
            <w:pPr>
              <w:spacing w:after="0"/>
              <w:rPr>
                <w:rFonts w:cs="Arial"/>
                <w:lang w:val="en-GB" w:eastAsia="en-US"/>
              </w:rPr>
            </w:pPr>
            <w:r w:rsidRPr="00E403AC">
              <w:rPr>
                <w:rFonts w:cs="Arial"/>
                <w:lang w:val="en-GB" w:eastAsia="en-US"/>
              </w:rPr>
              <w:t xml:space="preserve">Consultations need to be recorded on </w:t>
            </w:r>
            <w:proofErr w:type="spellStart"/>
            <w:r w:rsidR="006E28B5">
              <w:rPr>
                <w:rFonts w:cs="Arial"/>
                <w:lang w:val="en-GB" w:eastAsia="en-US"/>
              </w:rPr>
              <w:t>PharmOutcomes</w:t>
            </w:r>
            <w:proofErr w:type="spellEnd"/>
            <w:r w:rsidR="006E28B5">
              <w:rPr>
                <w:rFonts w:cs="Arial"/>
                <w:lang w:val="en-GB" w:eastAsia="en-US"/>
              </w:rPr>
              <w:t>®</w:t>
            </w:r>
            <w:r w:rsidRPr="00E403AC">
              <w:rPr>
                <w:rFonts w:cs="Arial"/>
                <w:lang w:val="en-GB" w:eastAsia="en-US"/>
              </w:rPr>
              <w:t xml:space="preserve"> </w:t>
            </w:r>
            <w:r w:rsidR="009165F7">
              <w:rPr>
                <w:rFonts w:cs="Arial"/>
                <w:lang w:val="en-GB" w:eastAsia="en-US"/>
              </w:rPr>
              <w:t>at the time of the consultation</w:t>
            </w:r>
            <w:r w:rsidRPr="00E403AC">
              <w:rPr>
                <w:rFonts w:cs="Arial"/>
                <w:lang w:val="en-GB" w:eastAsia="en-US"/>
              </w:rPr>
              <w:t xml:space="preserve"> for the details to be sent to the GP and for the pharmacy to claim payment. This may be completed by the pharmacist or a pharmacy technician/</w:t>
            </w:r>
            <w:r w:rsidRPr="00E403AC">
              <w:rPr>
                <w:rFonts w:cs="Arial"/>
              </w:rPr>
              <w:t>dispenser</w:t>
            </w:r>
            <w:r w:rsidRPr="00E403AC">
              <w:rPr>
                <w:rFonts w:cs="Arial"/>
                <w:lang w:val="en-GB" w:eastAsia="en-US"/>
              </w:rPr>
              <w:t xml:space="preserve">. The record on </w:t>
            </w:r>
            <w:proofErr w:type="spellStart"/>
            <w:r w:rsidR="006E28B5">
              <w:rPr>
                <w:rFonts w:cs="Arial"/>
                <w:lang w:val="en-GB" w:eastAsia="en-US"/>
              </w:rPr>
              <w:t>PharmOutcomes</w:t>
            </w:r>
            <w:proofErr w:type="spellEnd"/>
            <w:r w:rsidR="006E28B5">
              <w:rPr>
                <w:rFonts w:cs="Arial"/>
                <w:lang w:val="en-GB" w:eastAsia="en-US"/>
              </w:rPr>
              <w:t>®</w:t>
            </w:r>
            <w:r w:rsidRPr="00E403AC">
              <w:rPr>
                <w:rFonts w:cs="Arial"/>
                <w:lang w:val="en-GB" w:eastAsia="en-US"/>
              </w:rPr>
              <w:t xml:space="preserve"> will be the enduring record of the consultation</w:t>
            </w:r>
            <w:r>
              <w:rPr>
                <w:rFonts w:cs="Arial"/>
                <w:lang w:val="en-GB" w:eastAsia="en-US"/>
              </w:rPr>
              <w:t>.</w:t>
            </w:r>
          </w:p>
          <w:p w:rsidR="00561CF0" w:rsidRDefault="00561CF0" w:rsidP="003879DE">
            <w:pPr>
              <w:spacing w:after="0"/>
              <w:rPr>
                <w:lang w:val="en-GB" w:eastAsia="en-US"/>
              </w:rPr>
            </w:pPr>
          </w:p>
          <w:p w:rsidR="00EB03A5" w:rsidRPr="003879DE" w:rsidRDefault="00561CF0" w:rsidP="003879DE">
            <w:pPr>
              <w:spacing w:after="0"/>
              <w:rPr>
                <w:lang w:val="en-GB" w:eastAsia="en-US"/>
              </w:rPr>
            </w:pPr>
            <w:r w:rsidRPr="00AC6302">
              <w:rPr>
                <w:lang w:val="en-GB" w:eastAsia="en-US"/>
              </w:rPr>
              <w:t>During</w:t>
            </w:r>
            <w:r w:rsidR="006B42BB" w:rsidRPr="00AC6302">
              <w:rPr>
                <w:lang w:val="en-GB" w:eastAsia="en-US"/>
              </w:rPr>
              <w:t xml:space="preserve"> normal working </w:t>
            </w:r>
            <w:r w:rsidR="00AC6302" w:rsidRPr="00AC6302">
              <w:rPr>
                <w:lang w:val="en-GB" w:eastAsia="en-US"/>
              </w:rPr>
              <w:t>days</w:t>
            </w:r>
            <w:r w:rsidR="006B42BB" w:rsidRPr="003879DE">
              <w:rPr>
                <w:lang w:val="en-GB" w:eastAsia="en-US"/>
              </w:rPr>
              <w:t xml:space="preserve"> - </w:t>
            </w:r>
            <w:r w:rsidR="00EB03A5" w:rsidRPr="003879DE">
              <w:rPr>
                <w:lang w:val="en-GB" w:eastAsia="en-US"/>
              </w:rPr>
              <w:t>the pharmacy is</w:t>
            </w:r>
            <w:r w:rsidR="006B42BB" w:rsidRPr="003879DE">
              <w:rPr>
                <w:lang w:val="en-GB" w:eastAsia="en-US"/>
              </w:rPr>
              <w:t xml:space="preserve"> required </w:t>
            </w:r>
            <w:r w:rsidR="00EB03A5" w:rsidRPr="003879DE">
              <w:rPr>
                <w:lang w:val="en-GB" w:eastAsia="en-US"/>
              </w:rPr>
              <w:t xml:space="preserve">to check on the NHS prescription tracker if an electronic prescription is available, </w:t>
            </w:r>
            <w:r w:rsidR="006B42BB" w:rsidRPr="003879DE">
              <w:rPr>
                <w:lang w:val="en-GB" w:eastAsia="en-US"/>
              </w:rPr>
              <w:t>and/</w:t>
            </w:r>
            <w:r w:rsidR="00EB03A5" w:rsidRPr="003879DE">
              <w:rPr>
                <w:lang w:val="en-GB" w:eastAsia="en-US"/>
              </w:rPr>
              <w:t xml:space="preserve">or the person is asked to contact their regular GP/Pharmacy to obtain a prescription via EPS themselves. </w:t>
            </w:r>
          </w:p>
          <w:p w:rsidR="00EB03A5" w:rsidRDefault="00EB03A5" w:rsidP="00EB03A5">
            <w:pPr>
              <w:spacing w:after="0"/>
              <w:jc w:val="left"/>
              <w:rPr>
                <w:color w:val="1F497D" w:themeColor="text2"/>
                <w:lang w:val="en-GB" w:eastAsia="en-US"/>
              </w:rPr>
            </w:pPr>
          </w:p>
          <w:p w:rsidR="00A62A30" w:rsidRDefault="00A62A30" w:rsidP="00A62A30">
            <w:pPr>
              <w:spacing w:after="0"/>
              <w:rPr>
                <w:lang w:val="en-GB" w:eastAsia="en-US"/>
              </w:rPr>
            </w:pPr>
            <w:r w:rsidRPr="00AC6302">
              <w:rPr>
                <w:lang w:val="en-GB" w:eastAsia="en-US"/>
              </w:rPr>
              <w:t xml:space="preserve">The service is for residents and </w:t>
            </w:r>
            <w:proofErr w:type="gramStart"/>
            <w:r w:rsidRPr="00AC6302">
              <w:rPr>
                <w:lang w:val="en-GB" w:eastAsia="en-US"/>
              </w:rPr>
              <w:t>visitors</w:t>
            </w:r>
            <w:proofErr w:type="gramEnd"/>
            <w:r w:rsidRPr="00AC6302">
              <w:rPr>
                <w:lang w:val="en-GB" w:eastAsia="en-US"/>
              </w:rPr>
              <w:t xml:space="preserve"> who genuinely are unable to access a medicine that they need urgently and cannot obtain from the pharmacy without a prescription, and EPS/ERD is not available and the general practice is closed (i.e. Out of Hours - Friday 6pm – Monda</w:t>
            </w:r>
            <w:r w:rsidR="00AC6302" w:rsidRPr="00AC6302">
              <w:rPr>
                <w:lang w:val="en-GB" w:eastAsia="en-US"/>
              </w:rPr>
              <w:t>y 8</w:t>
            </w:r>
            <w:r w:rsidRPr="00AC6302">
              <w:rPr>
                <w:lang w:val="en-GB" w:eastAsia="en-US"/>
              </w:rPr>
              <w:t>am and including Bank Holidays).</w:t>
            </w:r>
          </w:p>
          <w:p w:rsidR="00561CF0" w:rsidRDefault="00561CF0" w:rsidP="00561CF0">
            <w:pPr>
              <w:spacing w:after="0"/>
              <w:rPr>
                <w:lang w:val="en-GB" w:eastAsia="en-US"/>
              </w:rPr>
            </w:pPr>
          </w:p>
          <w:p w:rsidR="00561CF0" w:rsidRDefault="00561CF0" w:rsidP="00561CF0">
            <w:pPr>
              <w:spacing w:after="0"/>
              <w:rPr>
                <w:lang w:val="en-GB" w:eastAsia="en-US"/>
              </w:rPr>
            </w:pPr>
            <w:r>
              <w:rPr>
                <w:lang w:val="en-GB" w:eastAsia="en-US"/>
              </w:rPr>
              <w:t>Fees:</w:t>
            </w:r>
          </w:p>
          <w:p w:rsidR="00A62A30" w:rsidRDefault="00EB03A5" w:rsidP="00561CF0">
            <w:pPr>
              <w:pStyle w:val="ListParagraph"/>
              <w:numPr>
                <w:ilvl w:val="0"/>
                <w:numId w:val="22"/>
              </w:numPr>
            </w:pPr>
            <w:r w:rsidRPr="00561CF0">
              <w:t xml:space="preserve">An initial £15 consultation fee (and £2 for additional medicines) can be claimed from the IOW CCG. </w:t>
            </w:r>
          </w:p>
          <w:p w:rsidR="00561CF0" w:rsidRDefault="00561CF0" w:rsidP="003879DE">
            <w:pPr>
              <w:pStyle w:val="ListParagraph"/>
              <w:numPr>
                <w:ilvl w:val="0"/>
                <w:numId w:val="22"/>
              </w:numPr>
            </w:pPr>
            <w:r w:rsidRPr="00A62A30">
              <w:t>The IOW CCG will reimburse the cost of a medicine supplied from the Urgent Supply formulary.</w:t>
            </w:r>
          </w:p>
          <w:p w:rsidR="00A62A30" w:rsidRDefault="00EB03A5" w:rsidP="00A62A30">
            <w:pPr>
              <w:pStyle w:val="ListParagraph"/>
              <w:numPr>
                <w:ilvl w:val="0"/>
                <w:numId w:val="22"/>
              </w:numPr>
            </w:pPr>
            <w:r w:rsidRPr="00A62A30">
              <w:t>If the patient pays for their prescriptions, one or more NHS prescription fees will be charged to the patient.</w:t>
            </w:r>
          </w:p>
          <w:p w:rsidR="00A62A30" w:rsidRPr="00A62A30" w:rsidRDefault="00A62A30" w:rsidP="00A62A30">
            <w:pPr>
              <w:pStyle w:val="ListParagraph"/>
              <w:numPr>
                <w:ilvl w:val="0"/>
                <w:numId w:val="22"/>
              </w:numPr>
            </w:pPr>
            <w:r w:rsidRPr="00A62A30">
              <w:t>Payments will be made to pharmacies quarterly.</w:t>
            </w:r>
          </w:p>
          <w:p w:rsidR="00561CF0" w:rsidRDefault="00561CF0" w:rsidP="003879DE">
            <w:pPr>
              <w:spacing w:after="0"/>
              <w:rPr>
                <w:lang w:val="en-GB" w:eastAsia="en-US"/>
              </w:rPr>
            </w:pPr>
          </w:p>
          <w:p w:rsidR="006B42BB" w:rsidRDefault="006B42BB" w:rsidP="003879DE">
            <w:pPr>
              <w:spacing w:after="0"/>
              <w:rPr>
                <w:lang w:val="en-GB" w:eastAsia="en-US"/>
              </w:rPr>
            </w:pPr>
            <w:r w:rsidRPr="003879DE">
              <w:rPr>
                <w:lang w:val="en-GB" w:eastAsia="en-US"/>
              </w:rPr>
              <w:t>CPCS - If the referral has come via 111 and the CPCS service, the pharmacy will already have received a payment of £14.00 and the cost of the medicine will be charged to the GP. Prescription fees apply to the patient and the cost of the medicine is charged to the GP.</w:t>
            </w:r>
          </w:p>
          <w:p w:rsidR="00A62A30" w:rsidRDefault="00A62A30" w:rsidP="003879DE">
            <w:pPr>
              <w:spacing w:after="0"/>
              <w:rPr>
                <w:lang w:val="en-GB" w:eastAsia="en-US"/>
              </w:rPr>
            </w:pPr>
          </w:p>
          <w:p w:rsidR="00A62A30" w:rsidRPr="003879DE" w:rsidRDefault="00A62A30" w:rsidP="003879DE">
            <w:pPr>
              <w:spacing w:after="0"/>
              <w:rPr>
                <w:lang w:val="en-GB" w:eastAsia="en-US"/>
              </w:rPr>
            </w:pPr>
          </w:p>
          <w:p w:rsidR="008A139C" w:rsidRDefault="00A25536" w:rsidP="00327CDD">
            <w:pPr>
              <w:spacing w:after="0"/>
              <w:rPr>
                <w:rFonts w:cs="Arial"/>
                <w:b/>
              </w:rPr>
            </w:pPr>
            <w:r>
              <w:rPr>
                <w:rFonts w:cs="Arial"/>
                <w:b/>
              </w:rPr>
              <w:t xml:space="preserve">3.6        </w:t>
            </w:r>
            <w:r w:rsidR="008A139C" w:rsidRPr="00A810D5">
              <w:rPr>
                <w:rFonts w:cs="Arial"/>
                <w:b/>
              </w:rPr>
              <w:t>Interdependence with other services/providers</w:t>
            </w:r>
          </w:p>
          <w:p w:rsidR="007416C7" w:rsidRDefault="007416C7" w:rsidP="007416C7">
            <w:pPr>
              <w:rPr>
                <w:rFonts w:cs="Arial"/>
                <w:lang w:val="en-GB"/>
              </w:rPr>
            </w:pPr>
            <w:r w:rsidRPr="00E403AC">
              <w:rPr>
                <w:rFonts w:cs="Arial"/>
                <w:lang w:val="en-GB"/>
              </w:rPr>
              <w:t>A record of the consu</w:t>
            </w:r>
            <w:r>
              <w:rPr>
                <w:rFonts w:cs="Arial"/>
                <w:lang w:val="en-GB"/>
              </w:rPr>
              <w:t xml:space="preserve">ltation should be made on </w:t>
            </w:r>
            <w:proofErr w:type="spellStart"/>
            <w:r w:rsidR="006E28B5">
              <w:rPr>
                <w:rFonts w:cs="Arial"/>
                <w:lang w:val="en-GB"/>
              </w:rPr>
              <w:t>PharmOutcomes</w:t>
            </w:r>
            <w:proofErr w:type="spellEnd"/>
            <w:r w:rsidR="006E28B5">
              <w:rPr>
                <w:rFonts w:cs="Arial"/>
                <w:lang w:val="en-GB"/>
              </w:rPr>
              <w:t>®</w:t>
            </w:r>
            <w:r w:rsidRPr="00E403AC">
              <w:rPr>
                <w:rFonts w:cs="Arial"/>
                <w:lang w:val="en-GB"/>
              </w:rPr>
              <w:t>, which will automatically email the patient’s GP practice to notify them of the consultation.</w:t>
            </w:r>
          </w:p>
          <w:p w:rsidR="00CD0333" w:rsidRPr="00E403AC" w:rsidRDefault="00CD0333" w:rsidP="00CD0333">
            <w:pPr>
              <w:spacing w:before="240" w:after="0"/>
              <w:contextualSpacing/>
              <w:outlineLvl w:val="2"/>
              <w:rPr>
                <w:rFonts w:cs="Arial"/>
                <w:lang w:val="en-GB"/>
              </w:rPr>
            </w:pPr>
            <w:r w:rsidRPr="0025221C">
              <w:rPr>
                <w:lang w:val="en-GB" w:eastAsia="en-US"/>
              </w:rPr>
              <w:t>The pharmacist will discuss options to ensure continuity of supply in the future such as ordering support</w:t>
            </w:r>
            <w:r>
              <w:rPr>
                <w:lang w:val="en-GB" w:eastAsia="en-US"/>
              </w:rPr>
              <w:t xml:space="preserve"> and using a nominated pharmacy, SystmOne On-Line or the NHS App, </w:t>
            </w:r>
            <w:r w:rsidRPr="0025221C">
              <w:rPr>
                <w:lang w:val="en-GB" w:eastAsia="en-US"/>
              </w:rPr>
              <w:t>EPS</w:t>
            </w:r>
            <w:r w:rsidR="00C71E1D">
              <w:rPr>
                <w:lang w:val="en-GB" w:eastAsia="en-US"/>
              </w:rPr>
              <w:t>/</w:t>
            </w:r>
            <w:r>
              <w:rPr>
                <w:lang w:val="en-GB" w:eastAsia="en-US"/>
              </w:rPr>
              <w:t>ERD</w:t>
            </w:r>
            <w:r w:rsidRPr="0025221C">
              <w:rPr>
                <w:lang w:val="en-GB" w:eastAsia="en-US"/>
              </w:rPr>
              <w:t xml:space="preserve">, </w:t>
            </w:r>
            <w:r w:rsidR="00C71E1D" w:rsidRPr="0025221C">
              <w:rPr>
                <w:lang w:val="en-GB" w:eastAsia="en-US"/>
              </w:rPr>
              <w:t>and</w:t>
            </w:r>
            <w:r w:rsidR="00C71E1D">
              <w:rPr>
                <w:lang w:val="en-GB" w:eastAsia="en-US"/>
              </w:rPr>
              <w:t xml:space="preserve"> the </w:t>
            </w:r>
            <w:r w:rsidR="00C71E1D" w:rsidRPr="0025221C">
              <w:rPr>
                <w:lang w:val="en-GB" w:eastAsia="en-US"/>
              </w:rPr>
              <w:t xml:space="preserve"> </w:t>
            </w:r>
            <w:r w:rsidRPr="0025221C">
              <w:rPr>
                <w:lang w:val="en-GB" w:eastAsia="en-US"/>
              </w:rPr>
              <w:t>synchronisation of doses.</w:t>
            </w:r>
          </w:p>
          <w:p w:rsidR="0025221C" w:rsidRPr="00C1798E" w:rsidRDefault="0025221C" w:rsidP="007416C7">
            <w:pPr>
              <w:pStyle w:val="ListParagraph"/>
              <w:numPr>
                <w:ilvl w:val="0"/>
                <w:numId w:val="0"/>
              </w:numPr>
              <w:ind w:left="720"/>
              <w:contextualSpacing w:val="0"/>
              <w:jc w:val="left"/>
            </w:pPr>
          </w:p>
        </w:tc>
      </w:tr>
      <w:tr w:rsidR="008A139C" w:rsidRPr="00B5552C" w:rsidTr="000B4FAB">
        <w:tc>
          <w:tcPr>
            <w:tcW w:w="9640" w:type="dxa"/>
            <w:shd w:val="clear" w:color="auto" w:fill="auto"/>
          </w:tcPr>
          <w:p w:rsidR="008A139C" w:rsidRPr="00A810D5" w:rsidRDefault="008A139C" w:rsidP="00327CDD">
            <w:pPr>
              <w:spacing w:after="0" w:line="276" w:lineRule="auto"/>
              <w:rPr>
                <w:rFonts w:cs="Arial"/>
                <w:b/>
              </w:rPr>
            </w:pPr>
            <w:r w:rsidRPr="00A810D5">
              <w:rPr>
                <w:rFonts w:cs="Arial"/>
                <w:b/>
              </w:rPr>
              <w:lastRenderedPageBreak/>
              <w:t>4.</w:t>
            </w:r>
            <w:r w:rsidRPr="00A810D5">
              <w:rPr>
                <w:rFonts w:cs="Arial"/>
                <w:b/>
              </w:rPr>
              <w:tab/>
              <w:t>Applicable Service Standards</w:t>
            </w:r>
          </w:p>
        </w:tc>
      </w:tr>
      <w:tr w:rsidR="008A139C" w:rsidRPr="00512021" w:rsidTr="000B4FAB">
        <w:tc>
          <w:tcPr>
            <w:tcW w:w="9640" w:type="dxa"/>
            <w:shd w:val="clear" w:color="auto" w:fill="auto"/>
          </w:tcPr>
          <w:p w:rsidR="008A139C" w:rsidRPr="00A810D5" w:rsidRDefault="008A139C" w:rsidP="00327CDD">
            <w:pPr>
              <w:spacing w:after="0"/>
              <w:rPr>
                <w:rFonts w:cs="Arial"/>
              </w:rPr>
            </w:pPr>
          </w:p>
          <w:p w:rsidR="008A139C" w:rsidRPr="00A810D5" w:rsidRDefault="008A139C" w:rsidP="00327CDD">
            <w:pPr>
              <w:spacing w:after="0"/>
              <w:rPr>
                <w:rFonts w:cs="Arial"/>
                <w:b/>
              </w:rPr>
            </w:pPr>
            <w:r w:rsidRPr="00A810D5">
              <w:rPr>
                <w:rFonts w:cs="Arial"/>
                <w:b/>
              </w:rPr>
              <w:t>4.1</w:t>
            </w:r>
            <w:r w:rsidRPr="00A810D5">
              <w:rPr>
                <w:rFonts w:cs="Arial"/>
                <w:b/>
              </w:rPr>
              <w:tab/>
              <w:t>Applicable national standards (e</w:t>
            </w:r>
            <w:r w:rsidR="00DA5AA1">
              <w:rPr>
                <w:rFonts w:cs="Arial"/>
                <w:b/>
              </w:rPr>
              <w:t>.</w:t>
            </w:r>
            <w:r w:rsidRPr="00A810D5">
              <w:rPr>
                <w:rFonts w:cs="Arial"/>
                <w:b/>
              </w:rPr>
              <w:t>g</w:t>
            </w:r>
            <w:r w:rsidR="00DA5AA1">
              <w:rPr>
                <w:rFonts w:cs="Arial"/>
                <w:b/>
              </w:rPr>
              <w:t>.</w:t>
            </w:r>
            <w:r w:rsidRPr="00A810D5">
              <w:rPr>
                <w:rFonts w:cs="Arial"/>
                <w:b/>
              </w:rPr>
              <w:t xml:space="preserve"> NICE)</w:t>
            </w:r>
          </w:p>
          <w:p w:rsidR="008E5B19" w:rsidRPr="007416C7" w:rsidRDefault="008E5B19" w:rsidP="00393C53">
            <w:pPr>
              <w:pStyle w:val="ListParagraph"/>
              <w:numPr>
                <w:ilvl w:val="0"/>
                <w:numId w:val="21"/>
              </w:numPr>
              <w:jc w:val="left"/>
            </w:pPr>
            <w:r w:rsidRPr="007416C7">
              <w:t xml:space="preserve">BNF Emergency supply requested by member of the public: </w:t>
            </w:r>
            <w:hyperlink r:id="rId11" w:history="1">
              <w:r w:rsidRPr="007416C7">
                <w:rPr>
                  <w:rStyle w:val="Hyperlink"/>
                </w:rPr>
                <w:t>https://bnf.nice.org.uk/guidance/emergency-supply-of-medicines.html</w:t>
              </w:r>
            </w:hyperlink>
          </w:p>
          <w:p w:rsidR="008E5B19" w:rsidRPr="00A810D5" w:rsidRDefault="008E5B19" w:rsidP="00327CDD">
            <w:pPr>
              <w:spacing w:after="0"/>
              <w:rPr>
                <w:rFonts w:cs="Arial"/>
              </w:rPr>
            </w:pPr>
            <w:r w:rsidRPr="008E5B19">
              <w:rPr>
                <w:rFonts w:cs="Arial"/>
              </w:rPr>
              <w:t xml:space="preserve">  </w:t>
            </w:r>
          </w:p>
          <w:p w:rsidR="008A139C" w:rsidRPr="00A810D5" w:rsidRDefault="008A139C" w:rsidP="00327CDD">
            <w:pPr>
              <w:spacing w:after="0"/>
              <w:ind w:left="743" w:hanging="743"/>
              <w:rPr>
                <w:rFonts w:cs="Arial"/>
                <w:b/>
              </w:rPr>
            </w:pPr>
            <w:r w:rsidRPr="00A810D5">
              <w:rPr>
                <w:rFonts w:cs="Arial"/>
                <w:b/>
              </w:rPr>
              <w:t>4.2</w:t>
            </w:r>
            <w:r w:rsidRPr="00A810D5">
              <w:rPr>
                <w:rFonts w:cs="Arial"/>
                <w:b/>
              </w:rPr>
              <w:tab/>
              <w:t>Applicable standards set out in Guidance and/or issued by a competent body (e.g. Royal Colleges)</w:t>
            </w:r>
          </w:p>
          <w:p w:rsidR="008A139C" w:rsidRPr="00A810D5" w:rsidRDefault="008A139C" w:rsidP="00327CDD">
            <w:pPr>
              <w:spacing w:after="0"/>
              <w:rPr>
                <w:rFonts w:cs="Arial"/>
              </w:rPr>
            </w:pPr>
          </w:p>
          <w:p w:rsidR="001A4B94" w:rsidRDefault="008A139C" w:rsidP="001A4B94">
            <w:pPr>
              <w:spacing w:after="0"/>
              <w:rPr>
                <w:rFonts w:cs="Arial"/>
                <w:b/>
              </w:rPr>
            </w:pPr>
            <w:r w:rsidRPr="00A810D5">
              <w:rPr>
                <w:rFonts w:cs="Arial"/>
                <w:b/>
              </w:rPr>
              <w:t>4.3</w:t>
            </w:r>
            <w:r w:rsidRPr="00A810D5">
              <w:rPr>
                <w:rFonts w:cs="Arial"/>
                <w:b/>
              </w:rPr>
              <w:tab/>
              <w:t>Applicable local standards</w:t>
            </w:r>
          </w:p>
          <w:p w:rsidR="00393C53" w:rsidRPr="00C36848" w:rsidRDefault="00393C53" w:rsidP="00393C53">
            <w:pPr>
              <w:rPr>
                <w:lang w:val="en-GB" w:eastAsia="en-US"/>
              </w:rPr>
            </w:pPr>
            <w:r w:rsidRPr="00C36848">
              <w:rPr>
                <w:lang w:val="en-GB" w:eastAsia="en-US"/>
              </w:rPr>
              <w:t xml:space="preserve">Pharmacists are required to make sure that they have read, understood and comply with the service specification. </w:t>
            </w:r>
          </w:p>
          <w:p w:rsidR="00393C53" w:rsidRDefault="00393C53" w:rsidP="00393C53">
            <w:pPr>
              <w:spacing w:after="0"/>
              <w:contextualSpacing/>
              <w:outlineLvl w:val="2"/>
              <w:rPr>
                <w:rFonts w:eastAsia="Calibri" w:cs="Arial"/>
                <w:lang w:val="en-GB" w:eastAsia="en-US"/>
              </w:rPr>
            </w:pPr>
            <w:r w:rsidRPr="00C36848">
              <w:rPr>
                <w:rFonts w:eastAsia="Calibri" w:cs="Arial"/>
                <w:lang w:val="en-GB" w:eastAsia="en-US"/>
              </w:rPr>
              <w:t xml:space="preserve">The pharmacy contract holder must satisfy themselves that any </w:t>
            </w:r>
            <w:proofErr w:type="gramStart"/>
            <w:r w:rsidRPr="00C36848">
              <w:rPr>
                <w:rFonts w:eastAsia="Calibri" w:cs="Arial"/>
                <w:lang w:val="en-GB" w:eastAsia="en-US"/>
              </w:rPr>
              <w:t>staff</w:t>
            </w:r>
            <w:proofErr w:type="gramEnd"/>
            <w:r w:rsidRPr="00C36848">
              <w:rPr>
                <w:rFonts w:eastAsia="Calibri" w:cs="Arial"/>
                <w:lang w:val="en-GB" w:eastAsia="en-US"/>
              </w:rPr>
              <w:t xml:space="preserve"> involved in the provision of the service has undertaken continuing professional development (CPD) relevant to the service.</w:t>
            </w:r>
          </w:p>
          <w:p w:rsidR="00C759DD" w:rsidRPr="008E5B19" w:rsidRDefault="00C759DD" w:rsidP="008E5B19">
            <w:pPr>
              <w:spacing w:after="0"/>
              <w:contextualSpacing/>
              <w:outlineLvl w:val="2"/>
              <w:rPr>
                <w:rFonts w:eastAsia="Calibri" w:cs="Arial"/>
                <w:lang w:val="en-GB" w:eastAsia="en-US"/>
              </w:rPr>
            </w:pPr>
          </w:p>
        </w:tc>
      </w:tr>
      <w:tr w:rsidR="008A139C" w:rsidRPr="00B5552C" w:rsidTr="000B4FAB">
        <w:tc>
          <w:tcPr>
            <w:tcW w:w="9640" w:type="dxa"/>
            <w:shd w:val="clear" w:color="auto" w:fill="auto"/>
          </w:tcPr>
          <w:p w:rsidR="008A139C" w:rsidRPr="00A810D5" w:rsidRDefault="008A139C" w:rsidP="00327CDD">
            <w:pPr>
              <w:spacing w:after="0" w:line="276" w:lineRule="auto"/>
              <w:rPr>
                <w:rFonts w:cs="Arial"/>
                <w:b/>
              </w:rPr>
            </w:pPr>
            <w:r w:rsidRPr="00A810D5">
              <w:rPr>
                <w:rFonts w:cs="Arial"/>
                <w:b/>
              </w:rPr>
              <w:t>5.</w:t>
            </w:r>
            <w:r w:rsidRPr="00A810D5">
              <w:rPr>
                <w:rFonts w:cs="Arial"/>
                <w:b/>
              </w:rPr>
              <w:tab/>
              <w:t>Applicable quality requirements and CQUIN goals</w:t>
            </w:r>
          </w:p>
        </w:tc>
      </w:tr>
      <w:tr w:rsidR="008A139C" w:rsidRPr="00512021" w:rsidTr="000B4FAB">
        <w:tc>
          <w:tcPr>
            <w:tcW w:w="9640" w:type="dxa"/>
            <w:shd w:val="clear" w:color="auto" w:fill="auto"/>
          </w:tcPr>
          <w:p w:rsidR="008A139C" w:rsidRDefault="008A139C" w:rsidP="003879DE">
            <w:pPr>
              <w:numPr>
                <w:ilvl w:val="1"/>
                <w:numId w:val="20"/>
              </w:numPr>
              <w:ind w:left="743" w:hanging="743"/>
              <w:jc w:val="left"/>
              <w:rPr>
                <w:rFonts w:eastAsia="Times New Roman" w:cs="Arial"/>
                <w:b/>
                <w:lang w:val="en-GB" w:eastAsia="en-GB"/>
              </w:rPr>
            </w:pPr>
            <w:r w:rsidRPr="00897319">
              <w:rPr>
                <w:b/>
              </w:rPr>
              <w:t xml:space="preserve">Applicable Quality </w:t>
            </w:r>
            <w:r w:rsidR="008E5B19">
              <w:rPr>
                <w:b/>
              </w:rPr>
              <w:t xml:space="preserve">Requirements </w:t>
            </w:r>
            <w:r w:rsidR="003879DE" w:rsidRPr="003879DE">
              <w:rPr>
                <w:rFonts w:eastAsia="Times New Roman" w:cs="Arial"/>
                <w:b/>
                <w:lang w:val="en-GB" w:eastAsia="en-GB"/>
              </w:rPr>
              <w:t>(See Schedule 4A-C)</w:t>
            </w:r>
          </w:p>
          <w:p w:rsidR="0021202A" w:rsidRDefault="0021202A" w:rsidP="0021202A">
            <w:pPr>
              <w:spacing w:after="0"/>
              <w:outlineLvl w:val="2"/>
              <w:rPr>
                <w:rFonts w:eastAsia="Times New Roman" w:cs="Arial"/>
                <w:lang w:val="en-GB" w:eastAsia="en-GB"/>
              </w:rPr>
            </w:pPr>
            <w:r>
              <w:rPr>
                <w:rFonts w:eastAsia="Times New Roman" w:cs="Arial"/>
                <w:lang w:val="en-GB" w:eastAsia="en-GB"/>
              </w:rPr>
              <w:t xml:space="preserve">The pharmacists involved in the provision of the service complete the online declaration of competence via </w:t>
            </w:r>
            <w:proofErr w:type="spellStart"/>
            <w:r>
              <w:rPr>
                <w:rFonts w:eastAsia="Times New Roman" w:cs="Arial"/>
                <w:lang w:val="en-GB" w:eastAsia="en-GB"/>
              </w:rPr>
              <w:t>PharmOutcomes</w:t>
            </w:r>
            <w:proofErr w:type="spellEnd"/>
            <w:r>
              <w:rPr>
                <w:rFonts w:eastAsia="Times New Roman" w:cs="Arial"/>
                <w:lang w:val="en-GB" w:eastAsia="en-GB"/>
              </w:rPr>
              <w:t>® that they have undertaken continuing professional development (CPD) relevant to the service.</w:t>
            </w:r>
          </w:p>
          <w:p w:rsidR="0021202A" w:rsidRDefault="0021202A" w:rsidP="0021202A">
            <w:pPr>
              <w:spacing w:after="0"/>
              <w:outlineLvl w:val="2"/>
              <w:rPr>
                <w:rFonts w:eastAsia="Times New Roman" w:cs="Arial"/>
                <w:lang w:val="en-GB" w:eastAsia="en-GB"/>
              </w:rPr>
            </w:pPr>
          </w:p>
          <w:p w:rsidR="0021202A" w:rsidRDefault="0021202A" w:rsidP="0021202A">
            <w:pPr>
              <w:rPr>
                <w:rFonts w:cs="Arial"/>
              </w:rPr>
            </w:pPr>
            <w:r>
              <w:rPr>
                <w:rFonts w:cs="Arial"/>
              </w:rPr>
              <w:t xml:space="preserve">The pharmacist is responsible for keeping themselves aware of any changes to the recommendations for the medicine listed. </w:t>
            </w:r>
          </w:p>
          <w:p w:rsidR="0021202A" w:rsidRDefault="0021202A" w:rsidP="0021202A">
            <w:pPr>
              <w:rPr>
                <w:rFonts w:cs="Arial"/>
              </w:rPr>
            </w:pPr>
            <w:r>
              <w:rPr>
                <w:rFonts w:cs="Arial"/>
              </w:rPr>
              <w:t>It is the responsibility of the individual to keep up-to-date with continued professional development and to work within the limitations of their own individual scope of practice.</w:t>
            </w:r>
          </w:p>
          <w:p w:rsidR="0021202A" w:rsidRPr="00DE390E" w:rsidRDefault="0021202A" w:rsidP="0021202A">
            <w:pPr>
              <w:rPr>
                <w:rFonts w:cs="Arial"/>
              </w:rPr>
            </w:pPr>
            <w:r>
              <w:rPr>
                <w:rFonts w:cs="Arial"/>
              </w:rPr>
              <w:t>The pharmacist is required to complete the required training and competency declaration every time a new contract is signed as this may change slightly in line with current evidence.</w:t>
            </w:r>
            <w:r w:rsidRPr="00DE390E">
              <w:rPr>
                <w:rFonts w:cs="Arial"/>
              </w:rPr>
              <w:t xml:space="preserve"> </w:t>
            </w:r>
          </w:p>
          <w:p w:rsidR="00A25536" w:rsidRDefault="003879DE" w:rsidP="00A25536">
            <w:pPr>
              <w:jc w:val="left"/>
              <w:rPr>
                <w:b/>
              </w:rPr>
            </w:pPr>
            <w:r>
              <w:rPr>
                <w:b/>
              </w:rPr>
              <w:t xml:space="preserve">5.2        </w:t>
            </w:r>
            <w:r w:rsidR="008A139C" w:rsidRPr="00A25536">
              <w:rPr>
                <w:b/>
              </w:rPr>
              <w:t>Applicab</w:t>
            </w:r>
            <w:r w:rsidR="008E5B19" w:rsidRPr="00A25536">
              <w:rPr>
                <w:b/>
              </w:rPr>
              <w:t xml:space="preserve">le CQUIN goals </w:t>
            </w:r>
          </w:p>
          <w:p w:rsidR="008A139C" w:rsidRPr="00A25536" w:rsidRDefault="008A139C" w:rsidP="00A25536">
            <w:pPr>
              <w:jc w:val="left"/>
              <w:rPr>
                <w:b/>
              </w:rPr>
            </w:pPr>
            <w:r>
              <w:rPr>
                <w:rFonts w:cs="Arial"/>
              </w:rPr>
              <w:t>Reserved as not applicable under terms of the contract.</w:t>
            </w:r>
          </w:p>
          <w:p w:rsidR="008A139C" w:rsidRPr="00A810D5" w:rsidRDefault="008A139C" w:rsidP="00327CDD">
            <w:pPr>
              <w:spacing w:after="0"/>
              <w:rPr>
                <w:rFonts w:cs="Arial"/>
              </w:rPr>
            </w:pPr>
          </w:p>
        </w:tc>
      </w:tr>
      <w:tr w:rsidR="008A139C" w:rsidRPr="00B5552C" w:rsidTr="000B4FAB">
        <w:tc>
          <w:tcPr>
            <w:tcW w:w="9640" w:type="dxa"/>
            <w:shd w:val="clear" w:color="auto" w:fill="auto"/>
          </w:tcPr>
          <w:p w:rsidR="008A139C" w:rsidRPr="00A810D5" w:rsidRDefault="008A139C" w:rsidP="00327CDD">
            <w:pPr>
              <w:spacing w:after="0" w:line="276" w:lineRule="auto"/>
              <w:rPr>
                <w:rFonts w:cs="Arial"/>
                <w:b/>
              </w:rPr>
            </w:pPr>
            <w:r w:rsidRPr="00A810D5">
              <w:rPr>
                <w:rFonts w:cs="Arial"/>
                <w:b/>
              </w:rPr>
              <w:t>6.</w:t>
            </w:r>
            <w:r w:rsidRPr="00A810D5">
              <w:rPr>
                <w:rFonts w:cs="Arial"/>
                <w:b/>
              </w:rPr>
              <w:tab/>
              <w:t>Location of Provider Premises</w:t>
            </w:r>
          </w:p>
        </w:tc>
      </w:tr>
      <w:tr w:rsidR="008A139C" w:rsidRPr="00512021" w:rsidTr="000B4FAB">
        <w:tc>
          <w:tcPr>
            <w:tcW w:w="9640" w:type="dxa"/>
            <w:shd w:val="clear" w:color="auto" w:fill="auto"/>
          </w:tcPr>
          <w:p w:rsidR="008A139C" w:rsidRPr="00A810D5" w:rsidRDefault="008A139C" w:rsidP="00327CDD">
            <w:pPr>
              <w:spacing w:after="0"/>
              <w:rPr>
                <w:rFonts w:cs="Arial"/>
              </w:rPr>
            </w:pPr>
          </w:p>
          <w:p w:rsidR="00CE0692" w:rsidRDefault="00CE0692" w:rsidP="00CE0692">
            <w:pPr>
              <w:spacing w:after="0"/>
              <w:rPr>
                <w:rFonts w:cs="Arial"/>
                <w:b/>
              </w:rPr>
            </w:pPr>
            <w:r>
              <w:rPr>
                <w:rFonts w:cs="Arial"/>
                <w:b/>
              </w:rPr>
              <w:t>The Provider’s Premises to confirm inclusion:</w:t>
            </w:r>
          </w:p>
          <w:p w:rsidR="00CE0692" w:rsidRDefault="00CE0692" w:rsidP="00CE0692">
            <w:pPr>
              <w:spacing w:after="0"/>
              <w:rPr>
                <w:rFonts w:cs="Arial"/>
              </w:rPr>
            </w:pPr>
            <w:r>
              <w:rPr>
                <w:rFonts w:cs="Arial"/>
                <w:b/>
              </w:rPr>
              <w:t xml:space="preserve">(please list each site if a multiple pharmacy chain) </w:t>
            </w:r>
          </w:p>
          <w:p w:rsidR="008A139C" w:rsidRDefault="008A139C" w:rsidP="00327CDD">
            <w:pPr>
              <w:spacing w:after="0"/>
              <w:rPr>
                <w:rFonts w:cs="Arial"/>
                <w:b/>
              </w:rPr>
            </w:pPr>
          </w:p>
          <w:tbl>
            <w:tblPr>
              <w:tblW w:w="8188" w:type="dxa"/>
              <w:tblLayout w:type="fixed"/>
              <w:tblLook w:val="04A0" w:firstRow="1" w:lastRow="0" w:firstColumn="1" w:lastColumn="0" w:noHBand="0" w:noVBand="1"/>
            </w:tblPr>
            <w:tblGrid>
              <w:gridCol w:w="2720"/>
              <w:gridCol w:w="5468"/>
            </w:tblGrid>
            <w:tr w:rsidR="008A139C" w:rsidRPr="00D47B57" w:rsidTr="003879DE">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r>
            <w:tr w:rsidR="008A139C" w:rsidRPr="00D47B57" w:rsidTr="003879DE">
              <w:trPr>
                <w:trHeight w:val="576"/>
              </w:trPr>
              <w:tc>
                <w:tcPr>
                  <w:tcW w:w="2720" w:type="dxa"/>
                  <w:tcBorders>
                    <w:top w:val="nil"/>
                    <w:left w:val="single" w:sz="4" w:space="0" w:color="auto"/>
                    <w:bottom w:val="single" w:sz="4" w:space="0" w:color="auto"/>
                    <w:right w:val="single" w:sz="4" w:space="0" w:color="auto"/>
                  </w:tcBorders>
                  <w:shd w:val="clear" w:color="auto" w:fill="auto"/>
                  <w:noWrap/>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nil"/>
                    <w:left w:val="nil"/>
                    <w:bottom w:val="single" w:sz="4" w:space="0" w:color="auto"/>
                    <w:right w:val="single" w:sz="4" w:space="0" w:color="auto"/>
                  </w:tcBorders>
                  <w:shd w:val="clear" w:color="auto" w:fill="auto"/>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r>
            <w:tr w:rsidR="008A139C" w:rsidRPr="00D47B57" w:rsidTr="003879DE">
              <w:trPr>
                <w:trHeight w:val="688"/>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r>
            <w:tr w:rsidR="008A139C" w:rsidRPr="00D47B57" w:rsidTr="003879DE">
              <w:trPr>
                <w:trHeight w:val="576"/>
              </w:trPr>
              <w:tc>
                <w:tcPr>
                  <w:tcW w:w="2720" w:type="dxa"/>
                  <w:tcBorders>
                    <w:top w:val="nil"/>
                    <w:left w:val="single" w:sz="4" w:space="0" w:color="auto"/>
                    <w:bottom w:val="single" w:sz="4" w:space="0" w:color="auto"/>
                    <w:right w:val="single" w:sz="4" w:space="0" w:color="auto"/>
                  </w:tcBorders>
                  <w:shd w:val="clear" w:color="auto" w:fill="auto"/>
                  <w:noWrap/>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nil"/>
                    <w:left w:val="nil"/>
                    <w:bottom w:val="single" w:sz="4" w:space="0" w:color="auto"/>
                    <w:right w:val="single" w:sz="4" w:space="0" w:color="auto"/>
                  </w:tcBorders>
                  <w:shd w:val="clear" w:color="auto" w:fill="auto"/>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r>
            <w:tr w:rsidR="008A139C" w:rsidRPr="00D47B57" w:rsidTr="003879DE">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r>
            <w:tr w:rsidR="008A139C" w:rsidRPr="00D47B57" w:rsidTr="003879DE">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r>
            <w:tr w:rsidR="008A139C" w:rsidRPr="00D47B57" w:rsidTr="003879DE">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r>
            <w:tr w:rsidR="008A139C" w:rsidRPr="00D47B57" w:rsidTr="003879DE">
              <w:trPr>
                <w:trHeight w:val="576"/>
              </w:trPr>
              <w:tc>
                <w:tcPr>
                  <w:tcW w:w="2720" w:type="dxa"/>
                  <w:tcBorders>
                    <w:top w:val="single" w:sz="4" w:space="0" w:color="auto"/>
                    <w:left w:val="single" w:sz="4" w:space="0" w:color="auto"/>
                    <w:bottom w:val="single" w:sz="4" w:space="0" w:color="auto"/>
                    <w:right w:val="single" w:sz="4" w:space="0" w:color="auto"/>
                  </w:tcBorders>
                  <w:shd w:val="clear" w:color="auto" w:fill="auto"/>
                  <w:noWrap/>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single" w:sz="4" w:space="0" w:color="auto"/>
                    <w:left w:val="nil"/>
                    <w:bottom w:val="single" w:sz="4" w:space="0" w:color="auto"/>
                    <w:right w:val="single" w:sz="4" w:space="0" w:color="auto"/>
                  </w:tcBorders>
                  <w:shd w:val="clear" w:color="auto" w:fill="auto"/>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r>
            <w:tr w:rsidR="008A139C" w:rsidRPr="00214F8B" w:rsidTr="003879DE">
              <w:trPr>
                <w:trHeight w:val="576"/>
              </w:trPr>
              <w:tc>
                <w:tcPr>
                  <w:tcW w:w="2720" w:type="dxa"/>
                  <w:tcBorders>
                    <w:top w:val="nil"/>
                    <w:left w:val="single" w:sz="4" w:space="0" w:color="auto"/>
                    <w:bottom w:val="single" w:sz="4" w:space="0" w:color="auto"/>
                    <w:right w:val="single" w:sz="4" w:space="0" w:color="auto"/>
                  </w:tcBorders>
                  <w:shd w:val="clear" w:color="auto" w:fill="auto"/>
                  <w:noWrap/>
                </w:tcPr>
                <w:p w:rsidR="008A139C" w:rsidRPr="00D47B57" w:rsidRDefault="008A139C" w:rsidP="00327CDD">
                  <w:pPr>
                    <w:spacing w:after="0"/>
                    <w:rPr>
                      <w:rFonts w:ascii="Calibri" w:eastAsia="Times New Roman" w:hAnsi="Calibri" w:cs="Times New Roman"/>
                      <w:color w:val="000000"/>
                      <w:sz w:val="22"/>
                      <w:szCs w:val="22"/>
                      <w:highlight w:val="green"/>
                      <w:lang w:val="en-GB" w:eastAsia="en-GB"/>
                    </w:rPr>
                  </w:pPr>
                </w:p>
              </w:tc>
              <w:tc>
                <w:tcPr>
                  <w:tcW w:w="5468" w:type="dxa"/>
                  <w:tcBorders>
                    <w:top w:val="nil"/>
                    <w:left w:val="nil"/>
                    <w:bottom w:val="single" w:sz="4" w:space="0" w:color="auto"/>
                    <w:right w:val="single" w:sz="4" w:space="0" w:color="auto"/>
                  </w:tcBorders>
                  <w:shd w:val="clear" w:color="auto" w:fill="auto"/>
                </w:tcPr>
                <w:p w:rsidR="008A139C" w:rsidRPr="00214F8B" w:rsidRDefault="008A139C" w:rsidP="00327CDD">
                  <w:pPr>
                    <w:spacing w:after="0"/>
                    <w:rPr>
                      <w:rFonts w:ascii="Calibri" w:eastAsia="Times New Roman" w:hAnsi="Calibri" w:cs="Times New Roman"/>
                      <w:color w:val="000000"/>
                      <w:sz w:val="22"/>
                      <w:szCs w:val="22"/>
                      <w:lang w:val="en-GB" w:eastAsia="en-GB"/>
                    </w:rPr>
                  </w:pPr>
                </w:p>
              </w:tc>
            </w:tr>
          </w:tbl>
          <w:p w:rsidR="008A139C" w:rsidRPr="00A810D5" w:rsidRDefault="008A139C" w:rsidP="00327CDD">
            <w:pPr>
              <w:spacing w:after="0"/>
              <w:rPr>
                <w:rFonts w:cs="Arial"/>
                <w:b/>
              </w:rPr>
            </w:pPr>
          </w:p>
          <w:p w:rsidR="008A139C" w:rsidRPr="00DD2DC2" w:rsidRDefault="008A139C" w:rsidP="00327CDD">
            <w:pPr>
              <w:spacing w:after="0"/>
              <w:rPr>
                <w:rFonts w:cs="Arial"/>
                <w:b/>
                <w:lang w:val="en-GB"/>
              </w:rPr>
            </w:pPr>
            <w:r w:rsidRPr="00DD2DC2">
              <w:rPr>
                <w:rFonts w:cs="Arial"/>
                <w:b/>
                <w:lang w:val="en-GB"/>
              </w:rPr>
              <w:t>Premises Requirements</w:t>
            </w:r>
          </w:p>
          <w:p w:rsidR="008A139C" w:rsidRPr="00DD2DC2" w:rsidRDefault="008A139C" w:rsidP="00327CDD">
            <w:pPr>
              <w:spacing w:after="0"/>
              <w:rPr>
                <w:rFonts w:cs="Arial"/>
              </w:rPr>
            </w:pPr>
            <w:r w:rsidRPr="00DD2DC2">
              <w:rPr>
                <w:rFonts w:cs="Arial"/>
              </w:rPr>
              <w:t>Consultation Rooms:</w:t>
            </w:r>
          </w:p>
          <w:p w:rsidR="008A139C" w:rsidRPr="00DD2DC2" w:rsidRDefault="008A139C" w:rsidP="008A139C">
            <w:pPr>
              <w:numPr>
                <w:ilvl w:val="0"/>
                <w:numId w:val="15"/>
              </w:numPr>
              <w:spacing w:after="0"/>
              <w:jc w:val="left"/>
              <w:rPr>
                <w:rFonts w:cs="Arial"/>
                <w:lang w:val="en-GB"/>
              </w:rPr>
            </w:pPr>
            <w:r w:rsidRPr="00DD2DC2">
              <w:rPr>
                <w:rFonts w:cs="Arial"/>
                <w:lang w:val="en-GB"/>
              </w:rPr>
              <w:t>If a consultation room is available, consultations should take place in that room.</w:t>
            </w:r>
          </w:p>
          <w:p w:rsidR="008A139C" w:rsidRPr="00DD2DC2" w:rsidRDefault="008A139C" w:rsidP="008A139C">
            <w:pPr>
              <w:numPr>
                <w:ilvl w:val="0"/>
                <w:numId w:val="15"/>
              </w:numPr>
              <w:spacing w:after="0"/>
              <w:jc w:val="left"/>
              <w:rPr>
                <w:rFonts w:cs="Arial"/>
                <w:lang w:val="en-GB"/>
              </w:rPr>
            </w:pPr>
            <w:r w:rsidRPr="00DD2DC2">
              <w:rPr>
                <w:rFonts w:cs="Arial"/>
                <w:lang w:val="en-GB"/>
              </w:rPr>
              <w:t>If a consultation room is not available, or the patient does not wish to use the consultation room, then the pharmacist must give consideration to the part of the pharmacy used for provision of the service, which should provide a sufficient level of privacy and safety.</w:t>
            </w:r>
          </w:p>
          <w:p w:rsidR="008A139C" w:rsidRPr="00A810D5" w:rsidRDefault="008A139C" w:rsidP="00327CDD">
            <w:pPr>
              <w:spacing w:after="0"/>
              <w:rPr>
                <w:rFonts w:cs="Arial"/>
              </w:rPr>
            </w:pPr>
          </w:p>
        </w:tc>
      </w:tr>
      <w:tr w:rsidR="008A139C" w:rsidRPr="00B5552C" w:rsidTr="000B4FAB">
        <w:tc>
          <w:tcPr>
            <w:tcW w:w="9640" w:type="dxa"/>
            <w:shd w:val="clear" w:color="auto" w:fill="auto"/>
          </w:tcPr>
          <w:p w:rsidR="008A139C" w:rsidRPr="00A810D5" w:rsidRDefault="008A139C" w:rsidP="00327CDD">
            <w:pPr>
              <w:spacing w:after="0" w:line="276" w:lineRule="auto"/>
              <w:rPr>
                <w:rFonts w:cs="Arial"/>
                <w:b/>
              </w:rPr>
            </w:pPr>
            <w:r w:rsidRPr="00A810D5">
              <w:rPr>
                <w:rFonts w:cs="Arial"/>
                <w:b/>
              </w:rPr>
              <w:lastRenderedPageBreak/>
              <w:t>7.</w:t>
            </w:r>
            <w:r w:rsidRPr="00A810D5">
              <w:rPr>
                <w:rFonts w:cs="Arial"/>
                <w:b/>
              </w:rPr>
              <w:tab/>
              <w:t>Individual Service User Placement</w:t>
            </w:r>
          </w:p>
        </w:tc>
      </w:tr>
      <w:tr w:rsidR="008A139C" w:rsidRPr="00512021" w:rsidTr="000B4FAB">
        <w:tc>
          <w:tcPr>
            <w:tcW w:w="9640" w:type="dxa"/>
            <w:shd w:val="clear" w:color="auto" w:fill="auto"/>
          </w:tcPr>
          <w:p w:rsidR="008A139C" w:rsidRPr="00A810D5" w:rsidRDefault="008A139C" w:rsidP="00327CDD">
            <w:pPr>
              <w:spacing w:after="0"/>
              <w:rPr>
                <w:rFonts w:cs="Arial"/>
              </w:rPr>
            </w:pPr>
          </w:p>
          <w:p w:rsidR="008A139C" w:rsidRPr="00A810D5" w:rsidRDefault="008A139C" w:rsidP="00327CDD">
            <w:pPr>
              <w:spacing w:after="0"/>
              <w:rPr>
                <w:rFonts w:cs="Arial"/>
              </w:rPr>
            </w:pPr>
            <w:r>
              <w:rPr>
                <w:rFonts w:cs="Arial"/>
              </w:rPr>
              <w:t>Not applicable</w:t>
            </w:r>
          </w:p>
        </w:tc>
      </w:tr>
    </w:tbl>
    <w:p w:rsidR="008A139C" w:rsidRDefault="008A139C" w:rsidP="008A139C">
      <w:pPr>
        <w:rPr>
          <w:rFonts w:cs="Arial"/>
          <w:b/>
        </w:rPr>
      </w:pPr>
    </w:p>
    <w:p w:rsidR="008A139C" w:rsidRPr="002C44EA" w:rsidRDefault="008A139C" w:rsidP="002C44EA">
      <w:pPr>
        <w:rPr>
          <w:lang w:val="en-GB" w:eastAsia="en-US"/>
        </w:rPr>
      </w:pPr>
    </w:p>
    <w:sectPr w:rsidR="008A139C" w:rsidRPr="002C44E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438" w:rsidRDefault="00D71438" w:rsidP="0056409B">
      <w:pPr>
        <w:spacing w:after="0"/>
      </w:pPr>
      <w:r>
        <w:separator/>
      </w:r>
    </w:p>
  </w:endnote>
  <w:endnote w:type="continuationSeparator" w:id="0">
    <w:p w:rsidR="00D71438" w:rsidRDefault="00D71438" w:rsidP="005640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70" w:rsidRDefault="00DF4A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328993"/>
      <w:docPartObj>
        <w:docPartGallery w:val="Page Numbers (Bottom of Page)"/>
        <w:docPartUnique/>
      </w:docPartObj>
    </w:sdtPr>
    <w:sdtEndPr>
      <w:rPr>
        <w:noProof/>
      </w:rPr>
    </w:sdtEndPr>
    <w:sdtContent>
      <w:p w:rsidR="00DF4A70" w:rsidRDefault="00DF4A70">
        <w:pPr>
          <w:pStyle w:val="Footer"/>
          <w:jc w:val="right"/>
        </w:pPr>
        <w:r>
          <w:fldChar w:fldCharType="begin"/>
        </w:r>
        <w:r>
          <w:instrText xml:space="preserve"> PAGE   \* MERGEFORMAT </w:instrText>
        </w:r>
        <w:r>
          <w:fldChar w:fldCharType="separate"/>
        </w:r>
        <w:r w:rsidR="00AC6302">
          <w:rPr>
            <w:noProof/>
          </w:rPr>
          <w:t>3</w:t>
        </w:r>
        <w:r>
          <w:rPr>
            <w:noProof/>
          </w:rPr>
          <w:fldChar w:fldCharType="end"/>
        </w:r>
      </w:p>
    </w:sdtContent>
  </w:sdt>
  <w:p w:rsidR="00DF4A70" w:rsidRDefault="00DF4A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70" w:rsidRDefault="00DF4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438" w:rsidRDefault="00D71438" w:rsidP="0056409B">
      <w:pPr>
        <w:spacing w:after="0"/>
      </w:pPr>
      <w:r>
        <w:separator/>
      </w:r>
    </w:p>
  </w:footnote>
  <w:footnote w:type="continuationSeparator" w:id="0">
    <w:p w:rsidR="00D71438" w:rsidRDefault="00D71438" w:rsidP="005640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70" w:rsidRDefault="00DF4A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09B" w:rsidRDefault="003C5D1C">
    <w:pPr>
      <w:pStyle w:val="Header"/>
    </w:pPr>
    <w:r>
      <w:rPr>
        <w:noProof/>
        <w:lang w:val="en-GB" w:eastAsia="en-GB"/>
      </w:rPr>
      <w:drawing>
        <wp:anchor distT="0" distB="0" distL="114300" distR="114300" simplePos="0" relativeHeight="251658240" behindDoc="0" locked="0" layoutInCell="1" allowOverlap="1" wp14:anchorId="2E9E8BB2" wp14:editId="1361FE2A">
          <wp:simplePos x="0" y="0"/>
          <wp:positionH relativeFrom="margin">
            <wp:posOffset>3163447</wp:posOffset>
          </wp:positionH>
          <wp:positionV relativeFrom="margin">
            <wp:posOffset>-707922</wp:posOffset>
          </wp:positionV>
          <wp:extent cx="2907665" cy="130429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 new CCG logo.png"/>
                  <pic:cNvPicPr/>
                </pic:nvPicPr>
                <pic:blipFill>
                  <a:blip r:embed="rId1">
                    <a:extLst>
                      <a:ext uri="{28A0092B-C50C-407E-A947-70E740481C1C}">
                        <a14:useLocalDpi xmlns:a14="http://schemas.microsoft.com/office/drawing/2010/main" val="0"/>
                      </a:ext>
                    </a:extLst>
                  </a:blip>
                  <a:stretch>
                    <a:fillRect/>
                  </a:stretch>
                </pic:blipFill>
                <pic:spPr>
                  <a:xfrm>
                    <a:off x="0" y="0"/>
                    <a:ext cx="2907665" cy="13042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70" w:rsidRDefault="00DF4A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7BA0"/>
    <w:multiLevelType w:val="multilevel"/>
    <w:tmpl w:val="CA688748"/>
    <w:lvl w:ilvl="0">
      <w:start w:val="1"/>
      <w:numFmt w:val="decimal"/>
      <w:lvlText w:val="%1."/>
      <w:lvlJc w:val="left"/>
      <w:pPr>
        <w:ind w:left="360" w:hanging="360"/>
      </w:pPr>
      <w:rPr>
        <w:b/>
      </w:rPr>
    </w:lvl>
    <w:lvl w:ilvl="1">
      <w:start w:val="1"/>
      <w:numFmt w:val="decimal"/>
      <w:pStyle w:val="TitleV5"/>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911561"/>
    <w:multiLevelType w:val="hybridMultilevel"/>
    <w:tmpl w:val="3656E4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E8278D"/>
    <w:multiLevelType w:val="hybridMultilevel"/>
    <w:tmpl w:val="1340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C83CA1"/>
    <w:multiLevelType w:val="hybridMultilevel"/>
    <w:tmpl w:val="41CE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73266E"/>
    <w:multiLevelType w:val="hybridMultilevel"/>
    <w:tmpl w:val="FD381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E1964CF"/>
    <w:multiLevelType w:val="hybridMultilevel"/>
    <w:tmpl w:val="5FC4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EF1166"/>
    <w:multiLevelType w:val="hybridMultilevel"/>
    <w:tmpl w:val="59E2C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CC39EC"/>
    <w:multiLevelType w:val="hybridMultilevel"/>
    <w:tmpl w:val="C3728C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8CA7D39"/>
    <w:multiLevelType w:val="hybridMultilevel"/>
    <w:tmpl w:val="A31E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FC0DFB"/>
    <w:multiLevelType w:val="hybridMultilevel"/>
    <w:tmpl w:val="425895F0"/>
    <w:lvl w:ilvl="0" w:tplc="AC826C56">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BC0EFABA">
      <w:start w:val="1"/>
      <w:numFmt w:val="upperLetter"/>
      <w:pStyle w:val="Heading1"/>
      <w:lvlText w:val="%3."/>
      <w:lvlJc w:val="left"/>
      <w:pPr>
        <w:ind w:left="27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B3E0230E">
      <w:start w:val="2"/>
      <w:numFmt w:val="decimal"/>
      <w:lvlText w:val="%4."/>
      <w:lvlJc w:val="left"/>
      <w:pPr>
        <w:ind w:left="3240" w:hanging="360"/>
      </w:pPr>
      <w:rPr>
        <w:rFonts w:hint="default"/>
      </w:rPr>
    </w:lvl>
    <w:lvl w:ilvl="4" w:tplc="9F6C8C10">
      <w:start w:val="10"/>
      <w:numFmt w:val="decimal"/>
      <w:lvlText w:val="%5"/>
      <w:lvlJc w:val="left"/>
      <w:pPr>
        <w:ind w:left="3960" w:hanging="360"/>
      </w:pPr>
      <w:rPr>
        <w:rFonts w:hint="default"/>
      </w:r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A9269D6"/>
    <w:multiLevelType w:val="hybridMultilevel"/>
    <w:tmpl w:val="00D423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2CC07B5A"/>
    <w:multiLevelType w:val="multilevel"/>
    <w:tmpl w:val="F2A8C6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68190C"/>
    <w:multiLevelType w:val="multilevel"/>
    <w:tmpl w:val="20D4C514"/>
    <w:lvl w:ilvl="0">
      <w:start w:val="1"/>
      <w:numFmt w:val="decimal"/>
      <w:lvlText w:val="%1."/>
      <w:lvlJc w:val="left"/>
      <w:pPr>
        <w:ind w:left="720" w:hanging="360"/>
      </w:pPr>
      <w:rPr>
        <w:rFonts w:hint="default"/>
      </w:rPr>
    </w:lvl>
    <w:lvl w:ilvl="1">
      <w:start w:val="1"/>
      <w:numFmt w:val="decimal"/>
      <w:pStyle w:val="Heading3"/>
      <w:isLgl/>
      <w:lvlText w:val="%1.%2"/>
      <w:lvlJc w:val="left"/>
      <w:pPr>
        <w:ind w:left="786" w:hanging="360"/>
      </w:pPr>
      <w:rPr>
        <w:rFonts w:hint="default"/>
        <w:b w:val="0"/>
        <w:bCs w:val="0"/>
        <w:i w:val="0"/>
        <w:iCs w:val="0"/>
        <w:caps w:val="0"/>
        <w:smallCaps w:val="0"/>
        <w:strike w:val="0"/>
        <w:dstrike w:val="0"/>
        <w:outline w:val="0"/>
        <w:shadow w:val="0"/>
        <w:emboss w:val="0"/>
        <w:imprint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color w:val="1F497D" w:themeColor="text2"/>
      </w:rPr>
    </w:lvl>
    <w:lvl w:ilvl="3">
      <w:start w:val="1"/>
      <w:numFmt w:val="decimal"/>
      <w:isLgl/>
      <w:lvlText w:val="%1.%2.%3.%4"/>
      <w:lvlJc w:val="left"/>
      <w:pPr>
        <w:ind w:left="1080" w:hanging="720"/>
      </w:pPr>
      <w:rPr>
        <w:rFonts w:hint="default"/>
        <w:color w:val="1F497D" w:themeColor="text2"/>
      </w:rPr>
    </w:lvl>
    <w:lvl w:ilvl="4">
      <w:start w:val="1"/>
      <w:numFmt w:val="decimal"/>
      <w:isLgl/>
      <w:lvlText w:val="%1.%2.%3.%4.%5"/>
      <w:lvlJc w:val="left"/>
      <w:pPr>
        <w:ind w:left="1440" w:hanging="1080"/>
      </w:pPr>
      <w:rPr>
        <w:rFonts w:hint="default"/>
        <w:color w:val="1F497D" w:themeColor="text2"/>
      </w:rPr>
    </w:lvl>
    <w:lvl w:ilvl="5">
      <w:start w:val="1"/>
      <w:numFmt w:val="decimal"/>
      <w:isLgl/>
      <w:lvlText w:val="%1.%2.%3.%4.%5.%6"/>
      <w:lvlJc w:val="left"/>
      <w:pPr>
        <w:ind w:left="1440" w:hanging="1080"/>
      </w:pPr>
      <w:rPr>
        <w:rFonts w:hint="default"/>
        <w:color w:val="1F497D" w:themeColor="text2"/>
      </w:rPr>
    </w:lvl>
    <w:lvl w:ilvl="6">
      <w:start w:val="1"/>
      <w:numFmt w:val="decimal"/>
      <w:isLgl/>
      <w:lvlText w:val="%1.%2.%3.%4.%5.%6.%7"/>
      <w:lvlJc w:val="left"/>
      <w:pPr>
        <w:ind w:left="1800" w:hanging="1440"/>
      </w:pPr>
      <w:rPr>
        <w:rFonts w:hint="default"/>
        <w:color w:val="1F497D" w:themeColor="text2"/>
      </w:rPr>
    </w:lvl>
    <w:lvl w:ilvl="7">
      <w:start w:val="1"/>
      <w:numFmt w:val="decimal"/>
      <w:isLgl/>
      <w:lvlText w:val="%1.%2.%3.%4.%5.%6.%7.%8"/>
      <w:lvlJc w:val="left"/>
      <w:pPr>
        <w:ind w:left="1800" w:hanging="1440"/>
      </w:pPr>
      <w:rPr>
        <w:rFonts w:hint="default"/>
        <w:color w:val="1F497D" w:themeColor="text2"/>
      </w:rPr>
    </w:lvl>
    <w:lvl w:ilvl="8">
      <w:start w:val="1"/>
      <w:numFmt w:val="decimal"/>
      <w:isLgl/>
      <w:lvlText w:val="%1.%2.%3.%4.%5.%6.%7.%8.%9"/>
      <w:lvlJc w:val="left"/>
      <w:pPr>
        <w:ind w:left="2160" w:hanging="1800"/>
      </w:pPr>
      <w:rPr>
        <w:rFonts w:hint="default"/>
        <w:color w:val="1F497D" w:themeColor="text2"/>
      </w:rPr>
    </w:lvl>
  </w:abstractNum>
  <w:abstractNum w:abstractNumId="13">
    <w:nsid w:val="44CE4739"/>
    <w:multiLevelType w:val="hybridMultilevel"/>
    <w:tmpl w:val="52CC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404F73"/>
    <w:multiLevelType w:val="hybridMultilevel"/>
    <w:tmpl w:val="53D0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C017C2"/>
    <w:multiLevelType w:val="multilevel"/>
    <w:tmpl w:val="663A17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EE19E3"/>
    <w:multiLevelType w:val="hybridMultilevel"/>
    <w:tmpl w:val="AB707846"/>
    <w:lvl w:ilvl="0" w:tplc="08090003">
      <w:start w:val="1"/>
      <w:numFmt w:val="bullet"/>
      <w:lvlText w:val="o"/>
      <w:lvlJc w:val="left"/>
      <w:pPr>
        <w:ind w:left="2160" w:hanging="360"/>
      </w:pPr>
      <w:rPr>
        <w:rFonts w:ascii="Courier New" w:hAnsi="Courier New" w:cs="Courier New" w:hint="default"/>
      </w:rPr>
    </w:lvl>
    <w:lvl w:ilvl="1" w:tplc="08090001">
      <w:start w:val="1"/>
      <w:numFmt w:val="bullet"/>
      <w:lvlText w:val=""/>
      <w:lvlJc w:val="left"/>
      <w:pPr>
        <w:ind w:left="2880" w:hanging="360"/>
      </w:pPr>
      <w:rPr>
        <w:rFonts w:ascii="Symbol" w:hAnsi="Symbol"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nsid w:val="602779A3"/>
    <w:multiLevelType w:val="hybridMultilevel"/>
    <w:tmpl w:val="A48289E2"/>
    <w:lvl w:ilvl="0" w:tplc="4D7A9AE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800C39"/>
    <w:multiLevelType w:val="hybridMultilevel"/>
    <w:tmpl w:val="CD4E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135BA8"/>
    <w:multiLevelType w:val="multilevel"/>
    <w:tmpl w:val="3A2878C4"/>
    <w:lvl w:ilvl="0">
      <w:start w:val="3"/>
      <w:numFmt w:val="decimal"/>
      <w:pStyle w:val="Heading2"/>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isLgl/>
      <w:lvlText w:val="%1.%2"/>
      <w:lvlJc w:val="left"/>
      <w:pPr>
        <w:ind w:left="720" w:hanging="360"/>
      </w:pPr>
      <w:rPr>
        <w:rFonts w:hint="default"/>
        <w:color w:val="1F497D" w:themeColor="text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C9D6CEE"/>
    <w:multiLevelType w:val="hybridMultilevel"/>
    <w:tmpl w:val="868E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7"/>
  </w:num>
  <w:num w:numId="6">
    <w:abstractNumId w:val="17"/>
  </w:num>
  <w:num w:numId="7">
    <w:abstractNumId w:val="16"/>
  </w:num>
  <w:num w:numId="8">
    <w:abstractNumId w:val="12"/>
  </w:num>
  <w:num w:numId="9">
    <w:abstractNumId w:val="19"/>
  </w:num>
  <w:num w:numId="10">
    <w:abstractNumId w:val="4"/>
  </w:num>
  <w:num w:numId="11">
    <w:abstractNumId w:val="6"/>
  </w:num>
  <w:num w:numId="12">
    <w:abstractNumId w:val="18"/>
  </w:num>
  <w:num w:numId="13">
    <w:abstractNumId w:val="14"/>
  </w:num>
  <w:num w:numId="14">
    <w:abstractNumId w:val="3"/>
  </w:num>
  <w:num w:numId="15">
    <w:abstractNumId w:val="10"/>
  </w:num>
  <w:num w:numId="16">
    <w:abstractNumId w:val="11"/>
  </w:num>
  <w:num w:numId="17">
    <w:abstractNumId w:val="15"/>
  </w:num>
  <w:num w:numId="18">
    <w:abstractNumId w:val="5"/>
  </w:num>
  <w:num w:numId="19">
    <w:abstractNumId w:val="13"/>
  </w:num>
  <w:num w:numId="20">
    <w:abstractNumId w:val="20"/>
  </w:num>
  <w:num w:numId="21">
    <w:abstractNumId w:val="8"/>
  </w:num>
  <w:num w:numId="22">
    <w:abstractNumId w:val="21"/>
  </w:num>
  <w:num w:numId="23">
    <w:abstractNumId w:val="17"/>
  </w:num>
  <w:num w:numId="2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0B"/>
    <w:rsid w:val="000436C7"/>
    <w:rsid w:val="00045AC1"/>
    <w:rsid w:val="00047B52"/>
    <w:rsid w:val="0005020B"/>
    <w:rsid w:val="00063915"/>
    <w:rsid w:val="000A1065"/>
    <w:rsid w:val="000B0AF6"/>
    <w:rsid w:val="000B4FAB"/>
    <w:rsid w:val="000D721D"/>
    <w:rsid w:val="000D7292"/>
    <w:rsid w:val="00124646"/>
    <w:rsid w:val="00141B00"/>
    <w:rsid w:val="00152E18"/>
    <w:rsid w:val="00163CEF"/>
    <w:rsid w:val="00183BDD"/>
    <w:rsid w:val="001A0D8F"/>
    <w:rsid w:val="001A4B94"/>
    <w:rsid w:val="0021202A"/>
    <w:rsid w:val="002422F1"/>
    <w:rsid w:val="0025043D"/>
    <w:rsid w:val="0025221C"/>
    <w:rsid w:val="00257703"/>
    <w:rsid w:val="00265C4D"/>
    <w:rsid w:val="002A6071"/>
    <w:rsid w:val="002C44EA"/>
    <w:rsid w:val="002D2BD5"/>
    <w:rsid w:val="0032697A"/>
    <w:rsid w:val="003278B8"/>
    <w:rsid w:val="003879DE"/>
    <w:rsid w:val="00393C53"/>
    <w:rsid w:val="003B0D25"/>
    <w:rsid w:val="003C5D1C"/>
    <w:rsid w:val="003D055C"/>
    <w:rsid w:val="003D0D61"/>
    <w:rsid w:val="003D5FA9"/>
    <w:rsid w:val="003F4151"/>
    <w:rsid w:val="00406F9F"/>
    <w:rsid w:val="004264BF"/>
    <w:rsid w:val="00482AFD"/>
    <w:rsid w:val="004C7FF2"/>
    <w:rsid w:val="004E0D3D"/>
    <w:rsid w:val="004E29D7"/>
    <w:rsid w:val="004E3793"/>
    <w:rsid w:val="00515667"/>
    <w:rsid w:val="00532EA9"/>
    <w:rsid w:val="00561CF0"/>
    <w:rsid w:val="0056409B"/>
    <w:rsid w:val="005B0EB1"/>
    <w:rsid w:val="00606925"/>
    <w:rsid w:val="0062054E"/>
    <w:rsid w:val="006475E7"/>
    <w:rsid w:val="006575A2"/>
    <w:rsid w:val="00657961"/>
    <w:rsid w:val="006B42BB"/>
    <w:rsid w:val="006E28B5"/>
    <w:rsid w:val="006F5235"/>
    <w:rsid w:val="007208EA"/>
    <w:rsid w:val="00727DC7"/>
    <w:rsid w:val="007416C7"/>
    <w:rsid w:val="007661AB"/>
    <w:rsid w:val="007A1E1D"/>
    <w:rsid w:val="007F5F98"/>
    <w:rsid w:val="00834C44"/>
    <w:rsid w:val="00887286"/>
    <w:rsid w:val="00887E68"/>
    <w:rsid w:val="008A139C"/>
    <w:rsid w:val="008E5B19"/>
    <w:rsid w:val="008F1856"/>
    <w:rsid w:val="008F3825"/>
    <w:rsid w:val="00915203"/>
    <w:rsid w:val="009165F7"/>
    <w:rsid w:val="009317A3"/>
    <w:rsid w:val="00980263"/>
    <w:rsid w:val="00A25536"/>
    <w:rsid w:val="00A376F9"/>
    <w:rsid w:val="00A57AD5"/>
    <w:rsid w:val="00A62A30"/>
    <w:rsid w:val="00A660FC"/>
    <w:rsid w:val="00A73537"/>
    <w:rsid w:val="00AB4842"/>
    <w:rsid w:val="00AC6302"/>
    <w:rsid w:val="00AF1373"/>
    <w:rsid w:val="00AF7675"/>
    <w:rsid w:val="00B913EF"/>
    <w:rsid w:val="00B91DB7"/>
    <w:rsid w:val="00C36848"/>
    <w:rsid w:val="00C62BCC"/>
    <w:rsid w:val="00C7186F"/>
    <w:rsid w:val="00C71E1D"/>
    <w:rsid w:val="00C759DD"/>
    <w:rsid w:val="00CB20CF"/>
    <w:rsid w:val="00CC4AF9"/>
    <w:rsid w:val="00CD0333"/>
    <w:rsid w:val="00CE0692"/>
    <w:rsid w:val="00D31FD5"/>
    <w:rsid w:val="00D71438"/>
    <w:rsid w:val="00D85F7B"/>
    <w:rsid w:val="00DA5AA1"/>
    <w:rsid w:val="00DF24C3"/>
    <w:rsid w:val="00DF4A70"/>
    <w:rsid w:val="00E16389"/>
    <w:rsid w:val="00E23F62"/>
    <w:rsid w:val="00E9186E"/>
    <w:rsid w:val="00EB03A5"/>
    <w:rsid w:val="00EE088E"/>
    <w:rsid w:val="00EE4305"/>
    <w:rsid w:val="00EF3C5E"/>
    <w:rsid w:val="00FA448C"/>
    <w:rsid w:val="00FB1E14"/>
    <w:rsid w:val="00FE2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BB"/>
    <w:pPr>
      <w:spacing w:line="240" w:lineRule="auto"/>
      <w:jc w:val="both"/>
    </w:pPr>
    <w:rPr>
      <w:rFonts w:ascii="Arial" w:eastAsiaTheme="minorEastAsia" w:hAnsi="Arial"/>
      <w:sz w:val="20"/>
      <w:szCs w:val="20"/>
      <w:lang w:val="en-US" w:eastAsia="ja-JP"/>
    </w:rPr>
  </w:style>
  <w:style w:type="paragraph" w:styleId="Heading1">
    <w:name w:val="heading 1"/>
    <w:basedOn w:val="Normal"/>
    <w:next w:val="Normal"/>
    <w:link w:val="Heading1Char"/>
    <w:uiPriority w:val="9"/>
    <w:qFormat/>
    <w:rsid w:val="0005020B"/>
    <w:pPr>
      <w:numPr>
        <w:ilvl w:val="2"/>
        <w:numId w:val="4"/>
      </w:numPr>
      <w:spacing w:after="0" w:line="660" w:lineRule="exact"/>
      <w:outlineLvl w:val="0"/>
    </w:pPr>
    <w:rPr>
      <w:rFonts w:cs="Arial"/>
      <w:b/>
      <w:sz w:val="28"/>
      <w:szCs w:val="28"/>
      <w:lang w:val="en-GB" w:eastAsia="en-US"/>
    </w:rPr>
  </w:style>
  <w:style w:type="paragraph" w:styleId="Heading2">
    <w:name w:val="heading 2"/>
    <w:basedOn w:val="ListParagraph"/>
    <w:next w:val="Normal"/>
    <w:link w:val="Heading2Char"/>
    <w:uiPriority w:val="9"/>
    <w:unhideWhenUsed/>
    <w:qFormat/>
    <w:rsid w:val="002A6071"/>
    <w:pPr>
      <w:numPr>
        <w:numId w:val="9"/>
      </w:numPr>
      <w:outlineLvl w:val="1"/>
    </w:pPr>
    <w:rPr>
      <w:b/>
      <w:color w:val="1F497D" w:themeColor="text2"/>
    </w:rPr>
  </w:style>
  <w:style w:type="paragraph" w:styleId="Heading3">
    <w:name w:val="heading 3"/>
    <w:basedOn w:val="ListParagraph"/>
    <w:next w:val="Normal"/>
    <w:link w:val="Heading3Char"/>
    <w:uiPriority w:val="9"/>
    <w:unhideWhenUsed/>
    <w:qFormat/>
    <w:rsid w:val="00406F9F"/>
    <w:pPr>
      <w:numPr>
        <w:ilvl w:val="1"/>
        <w:numId w:val="8"/>
      </w:numPr>
      <w:outlineLvl w:val="2"/>
    </w:pPr>
    <w:rPr>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E29D7"/>
    <w:rPr>
      <w:b/>
      <w:sz w:val="22"/>
      <w:szCs w:val="22"/>
    </w:rPr>
  </w:style>
  <w:style w:type="character" w:customStyle="1" w:styleId="Heading1Char">
    <w:name w:val="Heading 1 Char"/>
    <w:basedOn w:val="DefaultParagraphFont"/>
    <w:link w:val="Heading1"/>
    <w:uiPriority w:val="9"/>
    <w:rsid w:val="0005020B"/>
    <w:rPr>
      <w:rFonts w:ascii="Arial" w:eastAsiaTheme="minorEastAsia" w:hAnsi="Arial" w:cs="Arial"/>
      <w:b/>
      <w:sz w:val="28"/>
      <w:szCs w:val="28"/>
    </w:rPr>
  </w:style>
  <w:style w:type="character" w:customStyle="1" w:styleId="Heading2Char">
    <w:name w:val="Heading 2 Char"/>
    <w:basedOn w:val="DefaultParagraphFont"/>
    <w:link w:val="Heading2"/>
    <w:uiPriority w:val="9"/>
    <w:rsid w:val="002A6071"/>
    <w:rPr>
      <w:rFonts w:ascii="Arial" w:eastAsia="Calibri" w:hAnsi="Arial" w:cs="Arial"/>
      <w:b/>
      <w:color w:val="1F497D" w:themeColor="text2"/>
      <w:sz w:val="20"/>
      <w:szCs w:val="20"/>
    </w:rPr>
  </w:style>
  <w:style w:type="character" w:customStyle="1" w:styleId="Heading3Char">
    <w:name w:val="Heading 3 Char"/>
    <w:basedOn w:val="DefaultParagraphFont"/>
    <w:link w:val="Heading3"/>
    <w:uiPriority w:val="9"/>
    <w:rsid w:val="00406F9F"/>
    <w:rPr>
      <w:rFonts w:ascii="Arial" w:eastAsia="Calibri" w:hAnsi="Arial" w:cs="Arial"/>
      <w:color w:val="1F497D" w:themeColor="text2"/>
      <w:sz w:val="20"/>
      <w:szCs w:val="20"/>
    </w:rPr>
  </w:style>
  <w:style w:type="paragraph" w:customStyle="1" w:styleId="TitleV5">
    <w:name w:val="Title V5"/>
    <w:basedOn w:val="Normal"/>
    <w:next w:val="Normal"/>
    <w:qFormat/>
    <w:rsid w:val="0005020B"/>
    <w:pPr>
      <w:numPr>
        <w:ilvl w:val="1"/>
        <w:numId w:val="1"/>
      </w:numPr>
      <w:spacing w:after="0"/>
      <w:ind w:left="858"/>
    </w:pPr>
    <w:rPr>
      <w:rFonts w:eastAsia="Times New Roman" w:cs="Arial"/>
      <w:b/>
      <w:lang w:val="en-GB" w:eastAsia="en-GB"/>
    </w:rPr>
  </w:style>
  <w:style w:type="table" w:styleId="TableGrid">
    <w:name w:val="Table Grid"/>
    <w:basedOn w:val="TableNormal"/>
    <w:uiPriority w:val="59"/>
    <w:rsid w:val="000502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05020B"/>
    <w:pPr>
      <w:numPr>
        <w:numId w:val="6"/>
      </w:numPr>
      <w:spacing w:after="0"/>
      <w:contextualSpacing/>
    </w:pPr>
    <w:rPr>
      <w:rFonts w:eastAsia="Calibri" w:cs="Arial"/>
      <w:lang w:val="en-GB"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05020B"/>
    <w:rPr>
      <w:rFonts w:ascii="Arial" w:eastAsia="Calibri" w:hAnsi="Arial" w:cs="Arial"/>
      <w:sz w:val="20"/>
      <w:szCs w:val="20"/>
    </w:rPr>
  </w:style>
  <w:style w:type="paragraph" w:styleId="Header">
    <w:name w:val="header"/>
    <w:basedOn w:val="Normal"/>
    <w:link w:val="HeaderChar"/>
    <w:uiPriority w:val="99"/>
    <w:unhideWhenUsed/>
    <w:rsid w:val="0056409B"/>
    <w:pPr>
      <w:tabs>
        <w:tab w:val="center" w:pos="4513"/>
        <w:tab w:val="right" w:pos="9026"/>
      </w:tabs>
      <w:spacing w:after="0"/>
    </w:pPr>
  </w:style>
  <w:style w:type="character" w:customStyle="1" w:styleId="HeaderChar">
    <w:name w:val="Header Char"/>
    <w:basedOn w:val="DefaultParagraphFont"/>
    <w:link w:val="Header"/>
    <w:uiPriority w:val="99"/>
    <w:rsid w:val="0056409B"/>
    <w:rPr>
      <w:rFonts w:ascii="Arial" w:eastAsiaTheme="minorEastAsia" w:hAnsi="Arial"/>
      <w:sz w:val="20"/>
      <w:szCs w:val="20"/>
      <w:lang w:val="en-US" w:eastAsia="ja-JP"/>
    </w:rPr>
  </w:style>
  <w:style w:type="paragraph" w:styleId="Footer">
    <w:name w:val="footer"/>
    <w:basedOn w:val="Normal"/>
    <w:link w:val="FooterChar"/>
    <w:uiPriority w:val="99"/>
    <w:unhideWhenUsed/>
    <w:rsid w:val="0056409B"/>
    <w:pPr>
      <w:tabs>
        <w:tab w:val="center" w:pos="4513"/>
        <w:tab w:val="right" w:pos="9026"/>
      </w:tabs>
      <w:spacing w:after="0"/>
    </w:pPr>
  </w:style>
  <w:style w:type="character" w:customStyle="1" w:styleId="FooterChar">
    <w:name w:val="Footer Char"/>
    <w:basedOn w:val="DefaultParagraphFont"/>
    <w:link w:val="Footer"/>
    <w:uiPriority w:val="99"/>
    <w:rsid w:val="0056409B"/>
    <w:rPr>
      <w:rFonts w:ascii="Arial" w:eastAsiaTheme="minorEastAsia" w:hAnsi="Arial"/>
      <w:sz w:val="20"/>
      <w:szCs w:val="20"/>
      <w:lang w:val="en-US" w:eastAsia="ja-JP"/>
    </w:rPr>
  </w:style>
  <w:style w:type="paragraph" w:styleId="BalloonText">
    <w:name w:val="Balloon Text"/>
    <w:basedOn w:val="Normal"/>
    <w:link w:val="BalloonTextChar"/>
    <w:uiPriority w:val="99"/>
    <w:semiHidden/>
    <w:unhideWhenUsed/>
    <w:rsid w:val="005640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09B"/>
    <w:rPr>
      <w:rFonts w:ascii="Tahoma" w:eastAsiaTheme="minorEastAsia" w:hAnsi="Tahoma" w:cs="Tahoma"/>
      <w:sz w:val="16"/>
      <w:szCs w:val="16"/>
      <w:lang w:val="en-US" w:eastAsia="ja-JP"/>
    </w:rPr>
  </w:style>
  <w:style w:type="character" w:styleId="Hyperlink">
    <w:name w:val="Hyperlink"/>
    <w:basedOn w:val="DefaultParagraphFont"/>
    <w:uiPriority w:val="99"/>
    <w:unhideWhenUsed/>
    <w:rsid w:val="005640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BB"/>
    <w:pPr>
      <w:spacing w:line="240" w:lineRule="auto"/>
      <w:jc w:val="both"/>
    </w:pPr>
    <w:rPr>
      <w:rFonts w:ascii="Arial" w:eastAsiaTheme="minorEastAsia" w:hAnsi="Arial"/>
      <w:sz w:val="20"/>
      <w:szCs w:val="20"/>
      <w:lang w:val="en-US" w:eastAsia="ja-JP"/>
    </w:rPr>
  </w:style>
  <w:style w:type="paragraph" w:styleId="Heading1">
    <w:name w:val="heading 1"/>
    <w:basedOn w:val="Normal"/>
    <w:next w:val="Normal"/>
    <w:link w:val="Heading1Char"/>
    <w:uiPriority w:val="9"/>
    <w:qFormat/>
    <w:rsid w:val="0005020B"/>
    <w:pPr>
      <w:numPr>
        <w:ilvl w:val="2"/>
        <w:numId w:val="4"/>
      </w:numPr>
      <w:spacing w:after="0" w:line="660" w:lineRule="exact"/>
      <w:outlineLvl w:val="0"/>
    </w:pPr>
    <w:rPr>
      <w:rFonts w:cs="Arial"/>
      <w:b/>
      <w:sz w:val="28"/>
      <w:szCs w:val="28"/>
      <w:lang w:val="en-GB" w:eastAsia="en-US"/>
    </w:rPr>
  </w:style>
  <w:style w:type="paragraph" w:styleId="Heading2">
    <w:name w:val="heading 2"/>
    <w:basedOn w:val="ListParagraph"/>
    <w:next w:val="Normal"/>
    <w:link w:val="Heading2Char"/>
    <w:uiPriority w:val="9"/>
    <w:unhideWhenUsed/>
    <w:qFormat/>
    <w:rsid w:val="002A6071"/>
    <w:pPr>
      <w:numPr>
        <w:numId w:val="9"/>
      </w:numPr>
      <w:outlineLvl w:val="1"/>
    </w:pPr>
    <w:rPr>
      <w:b/>
      <w:color w:val="1F497D" w:themeColor="text2"/>
    </w:rPr>
  </w:style>
  <w:style w:type="paragraph" w:styleId="Heading3">
    <w:name w:val="heading 3"/>
    <w:basedOn w:val="ListParagraph"/>
    <w:next w:val="Normal"/>
    <w:link w:val="Heading3Char"/>
    <w:uiPriority w:val="9"/>
    <w:unhideWhenUsed/>
    <w:qFormat/>
    <w:rsid w:val="00406F9F"/>
    <w:pPr>
      <w:numPr>
        <w:ilvl w:val="1"/>
        <w:numId w:val="8"/>
      </w:numPr>
      <w:outlineLvl w:val="2"/>
    </w:pPr>
    <w:rPr>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E29D7"/>
    <w:rPr>
      <w:b/>
      <w:sz w:val="22"/>
      <w:szCs w:val="22"/>
    </w:rPr>
  </w:style>
  <w:style w:type="character" w:customStyle="1" w:styleId="Heading1Char">
    <w:name w:val="Heading 1 Char"/>
    <w:basedOn w:val="DefaultParagraphFont"/>
    <w:link w:val="Heading1"/>
    <w:uiPriority w:val="9"/>
    <w:rsid w:val="0005020B"/>
    <w:rPr>
      <w:rFonts w:ascii="Arial" w:eastAsiaTheme="minorEastAsia" w:hAnsi="Arial" w:cs="Arial"/>
      <w:b/>
      <w:sz w:val="28"/>
      <w:szCs w:val="28"/>
    </w:rPr>
  </w:style>
  <w:style w:type="character" w:customStyle="1" w:styleId="Heading2Char">
    <w:name w:val="Heading 2 Char"/>
    <w:basedOn w:val="DefaultParagraphFont"/>
    <w:link w:val="Heading2"/>
    <w:uiPriority w:val="9"/>
    <w:rsid w:val="002A6071"/>
    <w:rPr>
      <w:rFonts w:ascii="Arial" w:eastAsia="Calibri" w:hAnsi="Arial" w:cs="Arial"/>
      <w:b/>
      <w:color w:val="1F497D" w:themeColor="text2"/>
      <w:sz w:val="20"/>
      <w:szCs w:val="20"/>
    </w:rPr>
  </w:style>
  <w:style w:type="character" w:customStyle="1" w:styleId="Heading3Char">
    <w:name w:val="Heading 3 Char"/>
    <w:basedOn w:val="DefaultParagraphFont"/>
    <w:link w:val="Heading3"/>
    <w:uiPriority w:val="9"/>
    <w:rsid w:val="00406F9F"/>
    <w:rPr>
      <w:rFonts w:ascii="Arial" w:eastAsia="Calibri" w:hAnsi="Arial" w:cs="Arial"/>
      <w:color w:val="1F497D" w:themeColor="text2"/>
      <w:sz w:val="20"/>
      <w:szCs w:val="20"/>
    </w:rPr>
  </w:style>
  <w:style w:type="paragraph" w:customStyle="1" w:styleId="TitleV5">
    <w:name w:val="Title V5"/>
    <w:basedOn w:val="Normal"/>
    <w:next w:val="Normal"/>
    <w:qFormat/>
    <w:rsid w:val="0005020B"/>
    <w:pPr>
      <w:numPr>
        <w:ilvl w:val="1"/>
        <w:numId w:val="1"/>
      </w:numPr>
      <w:spacing w:after="0"/>
      <w:ind w:left="858"/>
    </w:pPr>
    <w:rPr>
      <w:rFonts w:eastAsia="Times New Roman" w:cs="Arial"/>
      <w:b/>
      <w:lang w:val="en-GB" w:eastAsia="en-GB"/>
    </w:rPr>
  </w:style>
  <w:style w:type="table" w:styleId="TableGrid">
    <w:name w:val="Table Grid"/>
    <w:basedOn w:val="TableNormal"/>
    <w:uiPriority w:val="59"/>
    <w:rsid w:val="000502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05020B"/>
    <w:pPr>
      <w:numPr>
        <w:numId w:val="6"/>
      </w:numPr>
      <w:spacing w:after="0"/>
      <w:contextualSpacing/>
    </w:pPr>
    <w:rPr>
      <w:rFonts w:eastAsia="Calibri" w:cs="Arial"/>
      <w:lang w:val="en-GB"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05020B"/>
    <w:rPr>
      <w:rFonts w:ascii="Arial" w:eastAsia="Calibri" w:hAnsi="Arial" w:cs="Arial"/>
      <w:sz w:val="20"/>
      <w:szCs w:val="20"/>
    </w:rPr>
  </w:style>
  <w:style w:type="paragraph" w:styleId="Header">
    <w:name w:val="header"/>
    <w:basedOn w:val="Normal"/>
    <w:link w:val="HeaderChar"/>
    <w:uiPriority w:val="99"/>
    <w:unhideWhenUsed/>
    <w:rsid w:val="0056409B"/>
    <w:pPr>
      <w:tabs>
        <w:tab w:val="center" w:pos="4513"/>
        <w:tab w:val="right" w:pos="9026"/>
      </w:tabs>
      <w:spacing w:after="0"/>
    </w:pPr>
  </w:style>
  <w:style w:type="character" w:customStyle="1" w:styleId="HeaderChar">
    <w:name w:val="Header Char"/>
    <w:basedOn w:val="DefaultParagraphFont"/>
    <w:link w:val="Header"/>
    <w:uiPriority w:val="99"/>
    <w:rsid w:val="0056409B"/>
    <w:rPr>
      <w:rFonts w:ascii="Arial" w:eastAsiaTheme="minorEastAsia" w:hAnsi="Arial"/>
      <w:sz w:val="20"/>
      <w:szCs w:val="20"/>
      <w:lang w:val="en-US" w:eastAsia="ja-JP"/>
    </w:rPr>
  </w:style>
  <w:style w:type="paragraph" w:styleId="Footer">
    <w:name w:val="footer"/>
    <w:basedOn w:val="Normal"/>
    <w:link w:val="FooterChar"/>
    <w:uiPriority w:val="99"/>
    <w:unhideWhenUsed/>
    <w:rsid w:val="0056409B"/>
    <w:pPr>
      <w:tabs>
        <w:tab w:val="center" w:pos="4513"/>
        <w:tab w:val="right" w:pos="9026"/>
      </w:tabs>
      <w:spacing w:after="0"/>
    </w:pPr>
  </w:style>
  <w:style w:type="character" w:customStyle="1" w:styleId="FooterChar">
    <w:name w:val="Footer Char"/>
    <w:basedOn w:val="DefaultParagraphFont"/>
    <w:link w:val="Footer"/>
    <w:uiPriority w:val="99"/>
    <w:rsid w:val="0056409B"/>
    <w:rPr>
      <w:rFonts w:ascii="Arial" w:eastAsiaTheme="minorEastAsia" w:hAnsi="Arial"/>
      <w:sz w:val="20"/>
      <w:szCs w:val="20"/>
      <w:lang w:val="en-US" w:eastAsia="ja-JP"/>
    </w:rPr>
  </w:style>
  <w:style w:type="paragraph" w:styleId="BalloonText">
    <w:name w:val="Balloon Text"/>
    <w:basedOn w:val="Normal"/>
    <w:link w:val="BalloonTextChar"/>
    <w:uiPriority w:val="99"/>
    <w:semiHidden/>
    <w:unhideWhenUsed/>
    <w:rsid w:val="005640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09B"/>
    <w:rPr>
      <w:rFonts w:ascii="Tahoma" w:eastAsiaTheme="minorEastAsia" w:hAnsi="Tahoma" w:cs="Tahoma"/>
      <w:sz w:val="16"/>
      <w:szCs w:val="16"/>
      <w:lang w:val="en-US" w:eastAsia="ja-JP"/>
    </w:rPr>
  </w:style>
  <w:style w:type="character" w:styleId="Hyperlink">
    <w:name w:val="Hyperlink"/>
    <w:basedOn w:val="DefaultParagraphFont"/>
    <w:uiPriority w:val="99"/>
    <w:unhideWhenUsed/>
    <w:rsid w:val="005640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8033">
      <w:bodyDiv w:val="1"/>
      <w:marLeft w:val="0"/>
      <w:marRight w:val="0"/>
      <w:marTop w:val="0"/>
      <w:marBottom w:val="0"/>
      <w:divBdr>
        <w:top w:val="none" w:sz="0" w:space="0" w:color="auto"/>
        <w:left w:val="none" w:sz="0" w:space="0" w:color="auto"/>
        <w:bottom w:val="none" w:sz="0" w:space="0" w:color="auto"/>
        <w:right w:val="none" w:sz="0" w:space="0" w:color="auto"/>
      </w:divBdr>
    </w:div>
    <w:div w:id="968782030">
      <w:bodyDiv w:val="1"/>
      <w:marLeft w:val="0"/>
      <w:marRight w:val="0"/>
      <w:marTop w:val="0"/>
      <w:marBottom w:val="0"/>
      <w:divBdr>
        <w:top w:val="none" w:sz="0" w:space="0" w:color="auto"/>
        <w:left w:val="none" w:sz="0" w:space="0" w:color="auto"/>
        <w:bottom w:val="none" w:sz="0" w:space="0" w:color="auto"/>
        <w:right w:val="none" w:sz="0" w:space="0" w:color="auto"/>
      </w:divBdr>
    </w:div>
    <w:div w:id="1554536766">
      <w:bodyDiv w:val="1"/>
      <w:marLeft w:val="0"/>
      <w:marRight w:val="0"/>
      <w:marTop w:val="0"/>
      <w:marBottom w:val="0"/>
      <w:divBdr>
        <w:top w:val="none" w:sz="0" w:space="0" w:color="auto"/>
        <w:left w:val="none" w:sz="0" w:space="0" w:color="auto"/>
        <w:bottom w:val="none" w:sz="0" w:space="0" w:color="auto"/>
        <w:right w:val="none" w:sz="0" w:space="0" w:color="auto"/>
      </w:divBdr>
    </w:div>
    <w:div w:id="1590848933">
      <w:bodyDiv w:val="1"/>
      <w:marLeft w:val="0"/>
      <w:marRight w:val="0"/>
      <w:marTop w:val="0"/>
      <w:marBottom w:val="0"/>
      <w:divBdr>
        <w:top w:val="none" w:sz="0" w:space="0" w:color="auto"/>
        <w:left w:val="none" w:sz="0" w:space="0" w:color="auto"/>
        <w:bottom w:val="none" w:sz="0" w:space="0" w:color="auto"/>
        <w:right w:val="none" w:sz="0" w:space="0" w:color="auto"/>
      </w:divBdr>
    </w:div>
    <w:div w:id="1704987180">
      <w:bodyDiv w:val="1"/>
      <w:marLeft w:val="0"/>
      <w:marRight w:val="0"/>
      <w:marTop w:val="0"/>
      <w:marBottom w:val="0"/>
      <w:divBdr>
        <w:top w:val="none" w:sz="0" w:space="0" w:color="auto"/>
        <w:left w:val="none" w:sz="0" w:space="0" w:color="auto"/>
        <w:bottom w:val="none" w:sz="0" w:space="0" w:color="auto"/>
        <w:right w:val="none" w:sz="0" w:space="0" w:color="auto"/>
      </w:divBdr>
    </w:div>
    <w:div w:id="1910533973">
      <w:bodyDiv w:val="1"/>
      <w:marLeft w:val="0"/>
      <w:marRight w:val="0"/>
      <w:marTop w:val="0"/>
      <w:marBottom w:val="0"/>
      <w:divBdr>
        <w:top w:val="none" w:sz="0" w:space="0" w:color="auto"/>
        <w:left w:val="none" w:sz="0" w:space="0" w:color="auto"/>
        <w:bottom w:val="none" w:sz="0" w:space="0" w:color="auto"/>
        <w:right w:val="none" w:sz="0" w:space="0" w:color="auto"/>
      </w:divBdr>
    </w:div>
    <w:div w:id="1945767992">
      <w:bodyDiv w:val="1"/>
      <w:marLeft w:val="0"/>
      <w:marRight w:val="0"/>
      <w:marTop w:val="0"/>
      <w:marBottom w:val="0"/>
      <w:divBdr>
        <w:top w:val="none" w:sz="0" w:space="0" w:color="auto"/>
        <w:left w:val="none" w:sz="0" w:space="0" w:color="auto"/>
        <w:bottom w:val="none" w:sz="0" w:space="0" w:color="auto"/>
        <w:right w:val="none" w:sz="0" w:space="0" w:color="auto"/>
      </w:divBdr>
    </w:div>
    <w:div w:id="19822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nf.nice.org.uk/guidance/emergency-supply-of-medicines.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ervices.nhsbsa.nhs.uk/check-my-nhs-exemption/star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D31E-6113-45FD-B15D-6703D0E7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Isle of Wight NHS</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Allen</dc:creator>
  <cp:lastModifiedBy>Allen Caroline</cp:lastModifiedBy>
  <cp:revision>10</cp:revision>
  <cp:lastPrinted>2020-03-02T15:15:00Z</cp:lastPrinted>
  <dcterms:created xsi:type="dcterms:W3CDTF">2020-10-12T08:54:00Z</dcterms:created>
  <dcterms:modified xsi:type="dcterms:W3CDTF">2020-10-26T09:53:00Z</dcterms:modified>
</cp:coreProperties>
</file>