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E341E9" w14:paraId="204FD60A" w14:textId="77777777" w:rsidTr="00E341E9">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E341E9" w14:paraId="55EEB466"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E341E9" w14:paraId="49F1BD83"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E341E9" w:rsidRPr="00E341E9" w14:paraId="71DA4C0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E341E9" w:rsidRPr="00E341E9" w14:paraId="78F1A2EF" w14:textId="77777777">
                                <w:tc>
                                  <w:tcPr>
                                    <w:tcW w:w="9000" w:type="dxa"/>
                                    <w:hideMark/>
                                  </w:tcPr>
                                  <w:p w14:paraId="07B65543" w14:textId="77777777" w:rsidR="00E341E9" w:rsidRPr="00E341E9" w:rsidRDefault="00E341E9" w:rsidP="00E341E9">
                                    <w:pPr>
                                      <w:rPr>
                                        <w:rFonts w:asciiTheme="minorHAnsi" w:eastAsia="Times New Roman" w:hAnsiTheme="minorHAnsi" w:cstheme="minorHAnsi"/>
                                        <w:sz w:val="20"/>
                                        <w:szCs w:val="20"/>
                                      </w:rPr>
                                    </w:pPr>
                                  </w:p>
                                </w:tc>
                              </w:tr>
                            </w:tbl>
                            <w:p w14:paraId="6904A27C" w14:textId="77777777" w:rsidR="00E341E9" w:rsidRPr="00E341E9" w:rsidRDefault="00E341E9" w:rsidP="00E341E9">
                              <w:pPr>
                                <w:rPr>
                                  <w:rFonts w:asciiTheme="minorHAnsi" w:eastAsia="Times New Roman" w:hAnsiTheme="minorHAnsi" w:cstheme="minorHAnsi"/>
                                  <w:sz w:val="20"/>
                                  <w:szCs w:val="20"/>
                                </w:rPr>
                              </w:pPr>
                            </w:p>
                          </w:tc>
                        </w:tr>
                      </w:tbl>
                      <w:p w14:paraId="5EA3B8B4" w14:textId="77777777" w:rsidR="00E341E9" w:rsidRPr="00E341E9" w:rsidRDefault="00E341E9" w:rsidP="00E341E9">
                        <w:pPr>
                          <w:rPr>
                            <w:rFonts w:asciiTheme="minorHAnsi" w:eastAsia="Times New Roman" w:hAnsiTheme="minorHAnsi" w:cstheme="minorHAnsi"/>
                            <w:sz w:val="20"/>
                            <w:szCs w:val="20"/>
                          </w:rPr>
                        </w:pPr>
                      </w:p>
                    </w:tc>
                  </w:tr>
                  <w:tr w:rsidR="00E341E9" w14:paraId="189EC54B"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E341E9" w:rsidRPr="00E341E9" w14:paraId="5F11DC7C"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E341E9" w:rsidRPr="00E341E9" w14:paraId="1A0B3F7C"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E341E9" w:rsidRPr="00E341E9" w14:paraId="53207A85" w14:textId="77777777">
                                      <w:tc>
                                        <w:tcPr>
                                          <w:tcW w:w="0" w:type="auto"/>
                                          <w:hideMark/>
                                        </w:tcPr>
                                        <w:p w14:paraId="5A00288C" w14:textId="7B485B40" w:rsidR="00E341E9" w:rsidRPr="00E341E9" w:rsidRDefault="00E341E9" w:rsidP="00E341E9">
                                          <w:pPr>
                                            <w:jc w:val="center"/>
                                            <w:rPr>
                                              <w:rFonts w:asciiTheme="minorHAnsi" w:eastAsia="Times New Roman" w:hAnsiTheme="minorHAnsi" w:cstheme="minorHAnsi"/>
                                            </w:rPr>
                                          </w:pPr>
                                          <w:r w:rsidRPr="00E341E9">
                                            <w:rPr>
                                              <w:rFonts w:asciiTheme="minorHAnsi" w:eastAsia="Times New Roman" w:hAnsiTheme="minorHAnsi" w:cstheme="minorHAnsi"/>
                                              <w:noProof/>
                                              <w:color w:val="0000FF"/>
                                            </w:rPr>
                                            <w:drawing>
                                              <wp:inline distT="0" distB="0" distL="0" distR="0" wp14:anchorId="6C72C4A2" wp14:editId="5B5587D2">
                                                <wp:extent cx="2514600" cy="809625"/>
                                                <wp:effectExtent l="0" t="0" r="0" b="9525"/>
                                                <wp:docPr id="2005353515" name="Picture 9" descr="Community Pharmacy England logo">
                                                  <a:hlinkClick xmlns:a="http://schemas.openxmlformats.org/drawingml/2006/main" r:id="rId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harmacy England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E341E9" w:rsidRPr="00E341E9" w14:paraId="2A6893CD" w14:textId="77777777">
                                      <w:tc>
                                        <w:tcPr>
                                          <w:tcW w:w="0" w:type="auto"/>
                                          <w:hideMark/>
                                        </w:tcPr>
                                        <w:p w14:paraId="20091D3B" w14:textId="77777777" w:rsidR="00E341E9" w:rsidRPr="00E341E9" w:rsidRDefault="00E341E9" w:rsidP="00E341E9">
                                          <w:pPr>
                                            <w:pStyle w:val="Heading1"/>
                                            <w:spacing w:line="240" w:lineRule="auto"/>
                                            <w:jc w:val="right"/>
                                            <w:rPr>
                                              <w:rFonts w:asciiTheme="minorHAnsi" w:eastAsia="Times New Roman" w:hAnsiTheme="minorHAnsi" w:cstheme="minorHAnsi"/>
                                            </w:rPr>
                                          </w:pPr>
                                          <w:r w:rsidRPr="00E341E9">
                                            <w:rPr>
                                              <w:rFonts w:asciiTheme="minorHAnsi" w:eastAsia="Times New Roman" w:hAnsiTheme="minorHAnsi" w:cstheme="minorHAnsi"/>
                                            </w:rPr>
                                            <w:t>Newsletter</w:t>
                                          </w:r>
                                        </w:p>
                                        <w:p w14:paraId="18B31CE7" w14:textId="77777777" w:rsidR="00E341E9" w:rsidRPr="00E341E9" w:rsidRDefault="00E341E9" w:rsidP="00E341E9">
                                          <w:pPr>
                                            <w:jc w:val="right"/>
                                            <w:rPr>
                                              <w:rFonts w:asciiTheme="minorHAnsi" w:hAnsiTheme="minorHAnsi" w:cstheme="minorHAnsi"/>
                                              <w:color w:val="106B62"/>
                                              <w:sz w:val="24"/>
                                              <w:szCs w:val="24"/>
                                            </w:rPr>
                                          </w:pPr>
                                          <w:r w:rsidRPr="00E341E9">
                                            <w:rPr>
                                              <w:rFonts w:asciiTheme="minorHAnsi" w:hAnsiTheme="minorHAnsi" w:cstheme="minorHAnsi"/>
                                              <w:color w:val="106B62"/>
                                              <w:sz w:val="24"/>
                                              <w:szCs w:val="24"/>
                                            </w:rPr>
                                            <w:t>28th December 2023</w:t>
                                          </w:r>
                                        </w:p>
                                      </w:tc>
                                    </w:tr>
                                  </w:tbl>
                                  <w:p w14:paraId="08FAD6B3" w14:textId="77777777" w:rsidR="00E341E9" w:rsidRPr="00E341E9" w:rsidRDefault="00E341E9" w:rsidP="00E341E9">
                                    <w:pPr>
                                      <w:rPr>
                                        <w:rFonts w:asciiTheme="minorHAnsi" w:eastAsia="Times New Roman" w:hAnsiTheme="minorHAnsi" w:cstheme="minorHAnsi"/>
                                        <w:sz w:val="20"/>
                                        <w:szCs w:val="20"/>
                                      </w:rPr>
                                    </w:pPr>
                                  </w:p>
                                </w:tc>
                              </w:tr>
                            </w:tbl>
                            <w:p w14:paraId="3C8F4333" w14:textId="77777777" w:rsidR="00E341E9" w:rsidRPr="00E341E9" w:rsidRDefault="00E341E9" w:rsidP="00E341E9">
                              <w:pPr>
                                <w:rPr>
                                  <w:rFonts w:asciiTheme="minorHAnsi" w:eastAsia="Times New Roman" w:hAnsiTheme="minorHAnsi" w:cstheme="minorHAnsi"/>
                                  <w:sz w:val="20"/>
                                  <w:szCs w:val="20"/>
                                </w:rPr>
                              </w:pPr>
                            </w:p>
                          </w:tc>
                        </w:tr>
                      </w:tbl>
                      <w:p w14:paraId="4B445C89" w14:textId="77777777" w:rsidR="00E341E9" w:rsidRPr="00E341E9" w:rsidRDefault="00E341E9" w:rsidP="00E341E9">
                        <w:pPr>
                          <w:rPr>
                            <w:rFonts w:asciiTheme="minorHAnsi" w:eastAsia="Times New Roman" w:hAnsiTheme="minorHAnsi" w:cstheme="minorHAnsi"/>
                            <w:sz w:val="20"/>
                            <w:szCs w:val="20"/>
                          </w:rPr>
                        </w:pPr>
                      </w:p>
                    </w:tc>
                  </w:tr>
                  <w:tr w:rsidR="00E341E9" w14:paraId="2DC55A28"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E341E9" w:rsidRPr="00E341E9" w14:paraId="60768D19"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E341E9" w:rsidRPr="00E341E9" w14:paraId="0B2C3E80" w14:textId="77777777">
                                <w:tc>
                                  <w:tcPr>
                                    <w:tcW w:w="0" w:type="auto"/>
                                    <w:tcMar>
                                      <w:top w:w="0" w:type="dxa"/>
                                      <w:left w:w="135" w:type="dxa"/>
                                      <w:bottom w:w="0" w:type="dxa"/>
                                      <w:right w:w="135" w:type="dxa"/>
                                    </w:tcMar>
                                    <w:hideMark/>
                                  </w:tcPr>
                                  <w:p w14:paraId="1E0399B4" w14:textId="48FCC74E" w:rsidR="00E341E9" w:rsidRPr="00E341E9" w:rsidRDefault="00E341E9" w:rsidP="00E341E9">
                                    <w:pPr>
                                      <w:jc w:val="center"/>
                                      <w:rPr>
                                        <w:rFonts w:asciiTheme="minorHAnsi" w:eastAsia="Times New Roman" w:hAnsiTheme="minorHAnsi" w:cstheme="minorHAnsi"/>
                                      </w:rPr>
                                    </w:pPr>
                                    <w:r w:rsidRPr="00E341E9">
                                      <w:rPr>
                                        <w:rFonts w:asciiTheme="minorHAnsi" w:eastAsia="Times New Roman" w:hAnsiTheme="minorHAnsi" w:cstheme="minorHAnsi"/>
                                        <w:noProof/>
                                      </w:rPr>
                                      <w:drawing>
                                        <wp:inline distT="0" distB="0" distL="0" distR="0" wp14:anchorId="09EE6C5F" wp14:editId="5B6B933F">
                                          <wp:extent cx="5372100" cy="333375"/>
                                          <wp:effectExtent l="0" t="0" r="0" b="9525"/>
                                          <wp:docPr id="536844601" name="Picture 8"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voice of community pharmacy (banne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3B665924" w14:textId="77777777" w:rsidR="00E341E9" w:rsidRPr="00E341E9" w:rsidRDefault="00E341E9" w:rsidP="00E341E9">
                              <w:pPr>
                                <w:rPr>
                                  <w:rFonts w:asciiTheme="minorHAnsi" w:eastAsia="Times New Roman" w:hAnsiTheme="minorHAnsi" w:cstheme="minorHAnsi"/>
                                  <w:sz w:val="20"/>
                                  <w:szCs w:val="20"/>
                                </w:rPr>
                              </w:pPr>
                            </w:p>
                          </w:tc>
                        </w:tr>
                        <w:tr w:rsidR="00E341E9" w:rsidRPr="00E341E9" w14:paraId="453D5CA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E341E9" w:rsidRPr="00E341E9" w14:paraId="3823B11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E341E9" w:rsidRPr="00E341E9" w14:paraId="1E9E34BE" w14:textId="77777777">
                                      <w:tc>
                                        <w:tcPr>
                                          <w:tcW w:w="0" w:type="auto"/>
                                          <w:tcMar>
                                            <w:top w:w="0" w:type="dxa"/>
                                            <w:left w:w="270" w:type="dxa"/>
                                            <w:bottom w:w="135" w:type="dxa"/>
                                            <w:right w:w="270" w:type="dxa"/>
                                          </w:tcMar>
                                          <w:hideMark/>
                                        </w:tcPr>
                                        <w:p w14:paraId="5E708B55" w14:textId="77777777" w:rsidR="00E341E9" w:rsidRPr="00E341E9" w:rsidRDefault="00E341E9" w:rsidP="00E341E9">
                                          <w:pPr>
                                            <w:jc w:val="both"/>
                                            <w:rPr>
                                              <w:rFonts w:asciiTheme="minorHAnsi" w:eastAsia="Times New Roman" w:hAnsiTheme="minorHAnsi" w:cstheme="minorHAnsi"/>
                                              <w:color w:val="106B62"/>
                                              <w:sz w:val="15"/>
                                              <w:szCs w:val="15"/>
                                            </w:rPr>
                                          </w:pPr>
                                          <w:r w:rsidRPr="00E341E9">
                                            <w:rPr>
                                              <w:rStyle w:val="Strong"/>
                                              <w:rFonts w:asciiTheme="minorHAnsi" w:eastAsia="Times New Roman" w:hAnsiTheme="minorHAnsi" w:cstheme="minorHAnsi"/>
                                              <w:color w:val="106B62"/>
                                              <w:sz w:val="20"/>
                                              <w:szCs w:val="20"/>
                                            </w:rPr>
                                            <w:t xml:space="preserve">Please note, our newsletter schedule has been amended due to the Christmas and New Year Bank Holidays. The next edition will be on Wednesday 3rd </w:t>
                                          </w:r>
                                          <w:proofErr w:type="spellStart"/>
                                          <w:r w:rsidRPr="00E341E9">
                                            <w:rPr>
                                              <w:rStyle w:val="Strong"/>
                                              <w:rFonts w:asciiTheme="minorHAnsi" w:eastAsia="Times New Roman" w:hAnsiTheme="minorHAnsi" w:cstheme="minorHAnsi"/>
                                              <w:color w:val="106B62"/>
                                              <w:sz w:val="20"/>
                                              <w:szCs w:val="20"/>
                                            </w:rPr>
                                            <w:t>Janury</w:t>
                                          </w:r>
                                          <w:proofErr w:type="spellEnd"/>
                                          <w:r w:rsidRPr="00E341E9">
                                            <w:rPr>
                                              <w:rStyle w:val="Strong"/>
                                              <w:rFonts w:asciiTheme="minorHAnsi" w:eastAsia="Times New Roman" w:hAnsiTheme="minorHAnsi" w:cstheme="minorHAnsi"/>
                                              <w:color w:val="106B62"/>
                                              <w:sz w:val="20"/>
                                              <w:szCs w:val="20"/>
                                            </w:rPr>
                                            <w:t xml:space="preserve"> 2024.</w:t>
                                          </w:r>
                                        </w:p>
                                      </w:tc>
                                    </w:tr>
                                  </w:tbl>
                                  <w:p w14:paraId="365A0FFA" w14:textId="77777777" w:rsidR="00E341E9" w:rsidRPr="00E341E9" w:rsidRDefault="00E341E9" w:rsidP="00E341E9">
                                    <w:pPr>
                                      <w:rPr>
                                        <w:rFonts w:asciiTheme="minorHAnsi" w:eastAsia="Times New Roman" w:hAnsiTheme="minorHAnsi" w:cstheme="minorHAnsi"/>
                                        <w:sz w:val="20"/>
                                        <w:szCs w:val="20"/>
                                      </w:rPr>
                                    </w:pPr>
                                  </w:p>
                                </w:tc>
                              </w:tr>
                            </w:tbl>
                            <w:p w14:paraId="4C4D1C24" w14:textId="77777777" w:rsidR="00E341E9" w:rsidRPr="00E341E9" w:rsidRDefault="00E341E9" w:rsidP="00E341E9">
                              <w:pPr>
                                <w:rPr>
                                  <w:rFonts w:asciiTheme="minorHAnsi" w:eastAsia="Times New Roman" w:hAnsiTheme="minorHAnsi" w:cstheme="minorHAnsi"/>
                                  <w:sz w:val="20"/>
                                  <w:szCs w:val="20"/>
                                </w:rPr>
                              </w:pPr>
                            </w:p>
                          </w:tc>
                        </w:tr>
                        <w:tr w:rsidR="00E341E9" w:rsidRPr="00E341E9" w14:paraId="2C90DC57"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E341E9" w:rsidRPr="00E341E9" w14:paraId="5CF563AA" w14:textId="77777777">
                                <w:tc>
                                  <w:tcPr>
                                    <w:tcW w:w="0" w:type="auto"/>
                                    <w:tcBorders>
                                      <w:top w:val="single" w:sz="12" w:space="0" w:color="106B62"/>
                                      <w:left w:val="nil"/>
                                      <w:bottom w:val="nil"/>
                                      <w:right w:val="nil"/>
                                    </w:tcBorders>
                                    <w:vAlign w:val="center"/>
                                    <w:hideMark/>
                                  </w:tcPr>
                                  <w:p w14:paraId="0F0F672A" w14:textId="77777777" w:rsidR="00E341E9" w:rsidRPr="00E341E9" w:rsidRDefault="00E341E9" w:rsidP="00E341E9">
                                    <w:pPr>
                                      <w:rPr>
                                        <w:rFonts w:asciiTheme="minorHAnsi" w:eastAsia="Times New Roman" w:hAnsiTheme="minorHAnsi" w:cstheme="minorHAnsi"/>
                                      </w:rPr>
                                    </w:pPr>
                                  </w:p>
                                </w:tc>
                              </w:tr>
                            </w:tbl>
                            <w:p w14:paraId="4CFD4D72" w14:textId="77777777" w:rsidR="00E341E9" w:rsidRPr="00E341E9" w:rsidRDefault="00E341E9" w:rsidP="00E341E9">
                              <w:pPr>
                                <w:rPr>
                                  <w:rFonts w:asciiTheme="minorHAnsi" w:eastAsia="Times New Roman" w:hAnsiTheme="minorHAnsi" w:cstheme="minorHAnsi"/>
                                  <w:sz w:val="20"/>
                                  <w:szCs w:val="20"/>
                                </w:rPr>
                              </w:pPr>
                            </w:p>
                          </w:tc>
                        </w:tr>
                        <w:tr w:rsidR="00E341E9" w:rsidRPr="00E341E9" w14:paraId="2445C2E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E341E9" w:rsidRPr="00E341E9" w14:paraId="6FBD270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E341E9" w:rsidRPr="00E341E9" w14:paraId="57A1BCA1" w14:textId="77777777">
                                      <w:tc>
                                        <w:tcPr>
                                          <w:tcW w:w="0" w:type="auto"/>
                                          <w:tcMar>
                                            <w:top w:w="0" w:type="dxa"/>
                                            <w:left w:w="270" w:type="dxa"/>
                                            <w:bottom w:w="135" w:type="dxa"/>
                                            <w:right w:w="270" w:type="dxa"/>
                                          </w:tcMar>
                                          <w:hideMark/>
                                        </w:tcPr>
                                        <w:p w14:paraId="5ED6204B" w14:textId="77777777" w:rsidR="00E341E9" w:rsidRPr="00E341E9" w:rsidRDefault="00E341E9" w:rsidP="00E341E9">
                                          <w:pPr>
                                            <w:pStyle w:val="Heading1"/>
                                            <w:spacing w:line="240" w:lineRule="auto"/>
                                            <w:rPr>
                                              <w:rFonts w:asciiTheme="minorHAnsi" w:eastAsia="Times New Roman" w:hAnsiTheme="minorHAnsi" w:cstheme="minorHAnsi"/>
                                            </w:rPr>
                                          </w:pPr>
                                          <w:r w:rsidRPr="00E341E9">
                                            <w:rPr>
                                              <w:rFonts w:asciiTheme="minorHAnsi" w:eastAsia="Times New Roman" w:hAnsiTheme="minorHAnsi" w:cstheme="minorHAnsi"/>
                                            </w:rPr>
                                            <w:t>In this update: Extended due date for December submission; Deadline approaching to receive Pharmacy First £2k initial fixed payment; Adcal-D3 reimbursement; More on Pharmacy First.</w:t>
                                          </w:r>
                                        </w:p>
                                      </w:tc>
                                    </w:tr>
                                  </w:tbl>
                                  <w:p w14:paraId="72CE4F17" w14:textId="77777777" w:rsidR="00E341E9" w:rsidRPr="00E341E9" w:rsidRDefault="00E341E9" w:rsidP="00E341E9">
                                    <w:pPr>
                                      <w:rPr>
                                        <w:rFonts w:asciiTheme="minorHAnsi" w:eastAsia="Times New Roman" w:hAnsiTheme="minorHAnsi" w:cstheme="minorHAnsi"/>
                                        <w:sz w:val="20"/>
                                        <w:szCs w:val="20"/>
                                      </w:rPr>
                                    </w:pPr>
                                  </w:p>
                                </w:tc>
                              </w:tr>
                            </w:tbl>
                            <w:p w14:paraId="46902E1C" w14:textId="77777777" w:rsidR="00E341E9" w:rsidRPr="00E341E9" w:rsidRDefault="00E341E9" w:rsidP="00E341E9">
                              <w:pPr>
                                <w:rPr>
                                  <w:rFonts w:asciiTheme="minorHAnsi" w:eastAsia="Times New Roman" w:hAnsiTheme="minorHAnsi" w:cstheme="minorHAnsi"/>
                                  <w:sz w:val="20"/>
                                  <w:szCs w:val="20"/>
                                </w:rPr>
                              </w:pPr>
                            </w:p>
                          </w:tc>
                        </w:tr>
                        <w:tr w:rsidR="00E341E9" w:rsidRPr="00E341E9" w14:paraId="323FE8A9"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E341E9" w:rsidRPr="00E341E9" w14:paraId="3F292018" w14:textId="77777777">
                                <w:tc>
                                  <w:tcPr>
                                    <w:tcW w:w="0" w:type="auto"/>
                                    <w:tcBorders>
                                      <w:top w:val="single" w:sz="12" w:space="0" w:color="106B62"/>
                                      <w:left w:val="nil"/>
                                      <w:bottom w:val="nil"/>
                                      <w:right w:val="nil"/>
                                    </w:tcBorders>
                                    <w:vAlign w:val="center"/>
                                    <w:hideMark/>
                                  </w:tcPr>
                                  <w:p w14:paraId="4B600EEB" w14:textId="77777777" w:rsidR="00E341E9" w:rsidRPr="00E341E9" w:rsidRDefault="00E341E9" w:rsidP="00E341E9">
                                    <w:pPr>
                                      <w:rPr>
                                        <w:rFonts w:asciiTheme="minorHAnsi" w:eastAsia="Times New Roman" w:hAnsiTheme="minorHAnsi" w:cstheme="minorHAnsi"/>
                                      </w:rPr>
                                    </w:pPr>
                                  </w:p>
                                </w:tc>
                              </w:tr>
                            </w:tbl>
                            <w:p w14:paraId="27C10094" w14:textId="77777777" w:rsidR="00E341E9" w:rsidRPr="00E341E9" w:rsidRDefault="00E341E9" w:rsidP="00E341E9">
                              <w:pPr>
                                <w:rPr>
                                  <w:rFonts w:asciiTheme="minorHAnsi" w:eastAsia="Times New Roman" w:hAnsiTheme="minorHAnsi" w:cstheme="minorHAnsi"/>
                                  <w:sz w:val="20"/>
                                  <w:szCs w:val="20"/>
                                </w:rPr>
                              </w:pPr>
                            </w:p>
                          </w:tc>
                        </w:tr>
                        <w:tr w:rsidR="00E341E9" w:rsidRPr="00E341E9" w14:paraId="2C77D68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E341E9" w:rsidRPr="00E341E9" w14:paraId="014EB69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E341E9" w:rsidRPr="00E341E9" w14:paraId="010E6DDA" w14:textId="77777777">
                                      <w:tc>
                                        <w:tcPr>
                                          <w:tcW w:w="0" w:type="auto"/>
                                          <w:tcMar>
                                            <w:top w:w="0" w:type="dxa"/>
                                            <w:left w:w="270" w:type="dxa"/>
                                            <w:bottom w:w="135" w:type="dxa"/>
                                            <w:right w:w="270" w:type="dxa"/>
                                          </w:tcMar>
                                          <w:hideMark/>
                                        </w:tcPr>
                                        <w:p w14:paraId="5BC41FBA" w14:textId="77777777" w:rsidR="00E341E9" w:rsidRPr="00E341E9" w:rsidRDefault="00E341E9" w:rsidP="00E341E9">
                                          <w:pPr>
                                            <w:pStyle w:val="Heading2"/>
                                            <w:spacing w:line="240" w:lineRule="auto"/>
                                            <w:rPr>
                                              <w:rFonts w:asciiTheme="minorHAnsi" w:eastAsia="Times New Roman" w:hAnsiTheme="minorHAnsi" w:cstheme="minorHAnsi"/>
                                            </w:rPr>
                                          </w:pPr>
                                          <w:r w:rsidRPr="00E341E9">
                                            <w:rPr>
                                              <w:rFonts w:asciiTheme="minorHAnsi" w:eastAsia="Times New Roman" w:hAnsiTheme="minorHAnsi" w:cstheme="minorHAnsi"/>
                                            </w:rPr>
                                            <w:t>Extended FP34C submission deadline for prescriptions dispensed in December 2023</w:t>
                                          </w:r>
                                        </w:p>
                                        <w:p w14:paraId="0E0215E3" w14:textId="77777777" w:rsidR="00E341E9" w:rsidRPr="00E341E9" w:rsidRDefault="00E341E9" w:rsidP="00E341E9">
                                          <w:pPr>
                                            <w:rPr>
                                              <w:rFonts w:asciiTheme="minorHAnsi" w:hAnsiTheme="minorHAnsi" w:cstheme="minorHAnsi"/>
                                              <w:color w:val="106B62"/>
                                              <w:sz w:val="24"/>
                                              <w:szCs w:val="24"/>
                                            </w:rPr>
                                          </w:pPr>
                                          <w:r w:rsidRPr="00E341E9">
                                            <w:rPr>
                                              <w:rFonts w:asciiTheme="minorHAnsi" w:hAnsiTheme="minorHAnsi" w:cstheme="minorHAnsi"/>
                                              <w:color w:val="106B62"/>
                                              <w:sz w:val="24"/>
                                              <w:szCs w:val="24"/>
                                            </w:rPr>
                                            <w:t xml:space="preserve">With New Year's Day occurring in the FP34C submission window, pharmacy owners will have </w:t>
                                          </w:r>
                                          <w:r w:rsidRPr="00E341E9">
                                            <w:rPr>
                                              <w:rStyle w:val="Strong"/>
                                              <w:rFonts w:asciiTheme="minorHAnsi" w:hAnsiTheme="minorHAnsi" w:cstheme="minorHAnsi"/>
                                              <w:color w:val="106B62"/>
                                              <w:sz w:val="24"/>
                                              <w:szCs w:val="24"/>
                                            </w:rPr>
                                            <w:t>until the end of 6th January 2024</w:t>
                                          </w:r>
                                          <w:r w:rsidRPr="00E341E9">
                                            <w:rPr>
                                              <w:rFonts w:asciiTheme="minorHAnsi" w:hAnsiTheme="minorHAnsi" w:cstheme="minorHAnsi"/>
                                              <w:color w:val="106B62"/>
                                              <w:sz w:val="24"/>
                                              <w:szCs w:val="24"/>
                                            </w:rPr>
                                            <w:t xml:space="preserve"> to submit their December FP34Cs using the Manage Your Service (MYS) portal and to dispatch their prescription bundle to the relevant pricing division at the NHS Business Services Authority (NHSBSA).</w:t>
                                          </w:r>
                                          <w:r w:rsidRPr="00E341E9">
                                            <w:rPr>
                                              <w:rFonts w:asciiTheme="minorHAnsi" w:hAnsiTheme="minorHAnsi" w:cstheme="minorHAnsi"/>
                                              <w:color w:val="106B62"/>
                                              <w:sz w:val="24"/>
                                              <w:szCs w:val="24"/>
                                            </w:rPr>
                                            <w:br/>
                                          </w:r>
                                          <w:r w:rsidRPr="00E341E9">
                                            <w:rPr>
                                              <w:rFonts w:asciiTheme="minorHAnsi" w:hAnsiTheme="minorHAnsi" w:cstheme="minorHAnsi"/>
                                              <w:color w:val="106B62"/>
                                              <w:sz w:val="24"/>
                                              <w:szCs w:val="24"/>
                                            </w:rPr>
                                            <w:br/>
                                            <w:t>The earlier advance payment date will remain as four working days from the extended submission/dispatch deadline, so pharmacies that submit their FP34C declaration by the 6th will secure access to earlier advance payments on 11th January.</w:t>
                                          </w:r>
                                          <w:r w:rsidRPr="00E341E9">
                                            <w:rPr>
                                              <w:rFonts w:asciiTheme="minorHAnsi" w:hAnsiTheme="minorHAnsi" w:cstheme="minorHAnsi"/>
                                              <w:color w:val="106B62"/>
                                              <w:sz w:val="24"/>
                                              <w:szCs w:val="24"/>
                                            </w:rPr>
                                            <w:br/>
                                          </w:r>
                                          <w:r w:rsidRPr="00E341E9">
                                            <w:rPr>
                                              <w:rFonts w:asciiTheme="minorHAnsi" w:hAnsiTheme="minorHAnsi" w:cstheme="minorHAnsi"/>
                                              <w:color w:val="106B62"/>
                                              <w:sz w:val="24"/>
                                              <w:szCs w:val="24"/>
                                            </w:rPr>
                                            <w:br/>
                                            <w:t xml:space="preserve">However, the requirement to submit electronic Claim Notification (CN) messages or Electronic Reimbursement Endorsement Messages (EREMs) within the first five days of the following month remains unchanged. To avoid any delays to payment for electronic prescriptions dispensed in December, pharmacy owners must </w:t>
                                          </w:r>
                                          <w:r w:rsidRPr="00E341E9">
                                            <w:rPr>
                                              <w:rStyle w:val="Strong"/>
                                              <w:rFonts w:asciiTheme="minorHAnsi" w:hAnsiTheme="minorHAnsi" w:cstheme="minorHAnsi"/>
                                              <w:color w:val="106B62"/>
                                              <w:sz w:val="24"/>
                                              <w:szCs w:val="24"/>
                                            </w:rPr>
                                            <w:t>submit the corresponding CN messages or EREMs no later than 5th January 2024</w:t>
                                          </w:r>
                                          <w:r w:rsidRPr="00E341E9">
                                            <w:rPr>
                                              <w:rFonts w:asciiTheme="minorHAnsi" w:hAnsiTheme="minorHAnsi" w:cstheme="minorHAnsi"/>
                                              <w:color w:val="106B62"/>
                                              <w:sz w:val="24"/>
                                              <w:szCs w:val="24"/>
                                            </w:rPr>
                                            <w:t>.</w:t>
                                          </w:r>
                                        </w:p>
                                      </w:tc>
                                    </w:tr>
                                  </w:tbl>
                                  <w:p w14:paraId="2198E325" w14:textId="77777777" w:rsidR="00E341E9" w:rsidRPr="00E341E9" w:rsidRDefault="00E341E9" w:rsidP="00E341E9">
                                    <w:pPr>
                                      <w:rPr>
                                        <w:rFonts w:asciiTheme="minorHAnsi" w:eastAsia="Times New Roman" w:hAnsiTheme="minorHAnsi" w:cstheme="minorHAnsi"/>
                                        <w:sz w:val="20"/>
                                        <w:szCs w:val="20"/>
                                      </w:rPr>
                                    </w:pPr>
                                  </w:p>
                                </w:tc>
                              </w:tr>
                            </w:tbl>
                            <w:p w14:paraId="43BFB461" w14:textId="77777777" w:rsidR="00E341E9" w:rsidRPr="00E341E9" w:rsidRDefault="00E341E9" w:rsidP="00E341E9">
                              <w:pPr>
                                <w:rPr>
                                  <w:rFonts w:asciiTheme="minorHAnsi" w:eastAsia="Times New Roman" w:hAnsiTheme="minorHAnsi" w:cstheme="minorHAnsi"/>
                                  <w:sz w:val="20"/>
                                  <w:szCs w:val="20"/>
                                </w:rPr>
                              </w:pPr>
                            </w:p>
                          </w:tc>
                        </w:tr>
                        <w:tr w:rsidR="00E341E9" w:rsidRPr="00E341E9" w14:paraId="41F80DD7"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4374"/>
                              </w:tblGrid>
                              <w:tr w:rsidR="00E341E9" w:rsidRPr="00E341E9" w14:paraId="55CEEF14"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0F4B4627" w14:textId="77777777" w:rsidR="00E341E9" w:rsidRPr="00E341E9" w:rsidRDefault="00E341E9" w:rsidP="00E341E9">
                                    <w:pPr>
                                      <w:jc w:val="center"/>
                                      <w:rPr>
                                        <w:rFonts w:asciiTheme="minorHAnsi" w:eastAsia="Times New Roman" w:hAnsiTheme="minorHAnsi" w:cstheme="minorHAnsi"/>
                                        <w:sz w:val="24"/>
                                        <w:szCs w:val="24"/>
                                      </w:rPr>
                                    </w:pPr>
                                    <w:hyperlink r:id="rId9" w:tgtFrame="_blank" w:tooltip="Read more about December submissions" w:history="1">
                                      <w:r w:rsidRPr="00E341E9">
                                        <w:rPr>
                                          <w:rStyle w:val="Hyperlink"/>
                                          <w:rFonts w:asciiTheme="minorHAnsi" w:eastAsia="Times New Roman" w:hAnsiTheme="minorHAnsi" w:cstheme="minorHAnsi"/>
                                          <w:b/>
                                          <w:bCs/>
                                          <w:color w:val="CB00BA"/>
                                          <w:sz w:val="24"/>
                                          <w:szCs w:val="24"/>
                                        </w:rPr>
                                        <w:t>Read more about December submissions</w:t>
                                      </w:r>
                                    </w:hyperlink>
                                    <w:r w:rsidRPr="00E341E9">
                                      <w:rPr>
                                        <w:rFonts w:asciiTheme="minorHAnsi" w:eastAsia="Times New Roman" w:hAnsiTheme="minorHAnsi" w:cstheme="minorHAnsi"/>
                                        <w:sz w:val="24"/>
                                        <w:szCs w:val="24"/>
                                      </w:rPr>
                                      <w:t xml:space="preserve"> </w:t>
                                    </w:r>
                                  </w:p>
                                </w:tc>
                              </w:tr>
                            </w:tbl>
                            <w:p w14:paraId="7EB6B2D8" w14:textId="77777777" w:rsidR="00E341E9" w:rsidRPr="00E341E9" w:rsidRDefault="00E341E9" w:rsidP="00E341E9">
                              <w:pPr>
                                <w:rPr>
                                  <w:rFonts w:asciiTheme="minorHAnsi" w:eastAsia="Times New Roman" w:hAnsiTheme="minorHAnsi" w:cstheme="minorHAnsi"/>
                                  <w:sz w:val="20"/>
                                  <w:szCs w:val="20"/>
                                </w:rPr>
                              </w:pPr>
                            </w:p>
                          </w:tc>
                        </w:tr>
                        <w:tr w:rsidR="00E341E9" w:rsidRPr="00E341E9" w14:paraId="2AD254C9"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E341E9" w:rsidRPr="00E341E9" w14:paraId="002164F4" w14:textId="77777777">
                                <w:tc>
                                  <w:tcPr>
                                    <w:tcW w:w="0" w:type="auto"/>
                                    <w:tcBorders>
                                      <w:top w:val="single" w:sz="12" w:space="0" w:color="106B62"/>
                                      <w:left w:val="nil"/>
                                      <w:bottom w:val="nil"/>
                                      <w:right w:val="nil"/>
                                    </w:tcBorders>
                                    <w:vAlign w:val="center"/>
                                    <w:hideMark/>
                                  </w:tcPr>
                                  <w:p w14:paraId="4D48E260" w14:textId="77777777" w:rsidR="00E341E9" w:rsidRPr="00E341E9" w:rsidRDefault="00E341E9" w:rsidP="00E341E9">
                                    <w:pPr>
                                      <w:rPr>
                                        <w:rFonts w:asciiTheme="minorHAnsi" w:eastAsia="Times New Roman" w:hAnsiTheme="minorHAnsi" w:cstheme="minorHAnsi"/>
                                      </w:rPr>
                                    </w:pPr>
                                  </w:p>
                                </w:tc>
                              </w:tr>
                            </w:tbl>
                            <w:p w14:paraId="1C2AA395" w14:textId="77777777" w:rsidR="00E341E9" w:rsidRPr="00E341E9" w:rsidRDefault="00E341E9" w:rsidP="00E341E9">
                              <w:pPr>
                                <w:rPr>
                                  <w:rFonts w:asciiTheme="minorHAnsi" w:eastAsia="Times New Roman" w:hAnsiTheme="minorHAnsi" w:cstheme="minorHAnsi"/>
                                  <w:sz w:val="20"/>
                                  <w:szCs w:val="20"/>
                                </w:rPr>
                              </w:pPr>
                            </w:p>
                          </w:tc>
                        </w:tr>
                      </w:tbl>
                      <w:p w14:paraId="620B7A16" w14:textId="77777777" w:rsidR="00E341E9" w:rsidRPr="00E341E9" w:rsidRDefault="00E341E9" w:rsidP="00E341E9">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E341E9" w:rsidRPr="00E341E9" w14:paraId="1DB504F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E341E9" w:rsidRPr="00E341E9" w14:paraId="5470714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E341E9" w:rsidRPr="00E341E9" w14:paraId="793EF464" w14:textId="77777777">
                                      <w:tc>
                                        <w:tcPr>
                                          <w:tcW w:w="0" w:type="auto"/>
                                          <w:tcMar>
                                            <w:top w:w="0" w:type="dxa"/>
                                            <w:left w:w="270" w:type="dxa"/>
                                            <w:bottom w:w="135" w:type="dxa"/>
                                            <w:right w:w="270" w:type="dxa"/>
                                          </w:tcMar>
                                          <w:hideMark/>
                                        </w:tcPr>
                                        <w:p w14:paraId="6D577A60" w14:textId="77777777" w:rsidR="00E341E9" w:rsidRPr="00E341E9" w:rsidRDefault="00E341E9" w:rsidP="00E341E9">
                                          <w:pPr>
                                            <w:pStyle w:val="Heading2"/>
                                            <w:spacing w:line="240" w:lineRule="auto"/>
                                            <w:rPr>
                                              <w:rFonts w:asciiTheme="minorHAnsi" w:eastAsia="Times New Roman" w:hAnsiTheme="minorHAnsi" w:cstheme="minorHAnsi"/>
                                            </w:rPr>
                                          </w:pPr>
                                          <w:r w:rsidRPr="00E341E9">
                                            <w:rPr>
                                              <w:rFonts w:asciiTheme="minorHAnsi" w:eastAsia="Times New Roman" w:hAnsiTheme="minorHAnsi" w:cstheme="minorHAnsi"/>
                                            </w:rPr>
                                            <w:lastRenderedPageBreak/>
                                            <w:t>Pharmacy First declaration deadline approaching</w:t>
                                          </w:r>
                                        </w:p>
                                        <w:p w14:paraId="4FFEB3A7" w14:textId="77777777" w:rsidR="00E341E9" w:rsidRPr="00E341E9" w:rsidRDefault="00E341E9" w:rsidP="00E341E9">
                                          <w:pPr>
                                            <w:rPr>
                                              <w:rFonts w:asciiTheme="minorHAnsi" w:hAnsiTheme="minorHAnsi" w:cstheme="minorHAnsi"/>
                                              <w:color w:val="106B62"/>
                                              <w:sz w:val="24"/>
                                              <w:szCs w:val="24"/>
                                            </w:rPr>
                                          </w:pPr>
                                          <w:r w:rsidRPr="00E341E9">
                                            <w:rPr>
                                              <w:rFonts w:asciiTheme="minorHAnsi" w:hAnsiTheme="minorHAnsi" w:cstheme="minorHAnsi"/>
                                              <w:color w:val="106B62"/>
                                              <w:sz w:val="24"/>
                                              <w:szCs w:val="24"/>
                                            </w:rPr>
                                            <w:t xml:space="preserve">Pharmacy owners who intend to provide the Pharmacy First service need to make their declaration by </w:t>
                                          </w:r>
                                          <w:r w:rsidRPr="00E341E9">
                                            <w:rPr>
                                              <w:rStyle w:val="Strong"/>
                                              <w:rFonts w:asciiTheme="minorHAnsi" w:hAnsiTheme="minorHAnsi" w:cstheme="minorHAnsi"/>
                                              <w:color w:val="106B62"/>
                                              <w:sz w:val="24"/>
                                              <w:szCs w:val="24"/>
                                            </w:rPr>
                                            <w:t>11.59pm on 31st December 2023</w:t>
                                          </w:r>
                                          <w:r w:rsidRPr="00E341E9">
                                            <w:rPr>
                                              <w:rFonts w:asciiTheme="minorHAnsi" w:hAnsiTheme="minorHAnsi" w:cstheme="minorHAnsi"/>
                                              <w:color w:val="106B62"/>
                                              <w:sz w:val="24"/>
                                              <w:szCs w:val="24"/>
                                            </w:rPr>
                                            <w:t xml:space="preserve"> if they want to receive their initial £2,000 fixed payment on 1st February 2024.</w:t>
                                          </w:r>
                                          <w:r w:rsidRPr="00E341E9">
                                            <w:rPr>
                                              <w:rFonts w:asciiTheme="minorHAnsi" w:hAnsiTheme="minorHAnsi" w:cstheme="minorHAnsi"/>
                                              <w:color w:val="106B62"/>
                                              <w:sz w:val="24"/>
                                              <w:szCs w:val="24"/>
                                            </w:rPr>
                                            <w:br/>
                                          </w:r>
                                          <w:r w:rsidRPr="00E341E9">
                                            <w:rPr>
                                              <w:rFonts w:asciiTheme="minorHAnsi" w:hAnsiTheme="minorHAnsi" w:cstheme="minorHAnsi"/>
                                              <w:color w:val="106B62"/>
                                              <w:sz w:val="24"/>
                                              <w:szCs w:val="24"/>
                                            </w:rPr>
                                            <w:br/>
                                            <w:t xml:space="preserve">Declarations can still be made after this </w:t>
                                          </w:r>
                                          <w:proofErr w:type="gramStart"/>
                                          <w:r w:rsidRPr="00E341E9">
                                            <w:rPr>
                                              <w:rFonts w:asciiTheme="minorHAnsi" w:hAnsiTheme="minorHAnsi" w:cstheme="minorHAnsi"/>
                                              <w:color w:val="106B62"/>
                                              <w:sz w:val="24"/>
                                              <w:szCs w:val="24"/>
                                            </w:rPr>
                                            <w:t>date, but</w:t>
                                          </w:r>
                                          <w:proofErr w:type="gramEnd"/>
                                          <w:r w:rsidRPr="00E341E9">
                                            <w:rPr>
                                              <w:rFonts w:asciiTheme="minorHAnsi" w:hAnsiTheme="minorHAnsi" w:cstheme="minorHAnsi"/>
                                              <w:color w:val="106B62"/>
                                              <w:sz w:val="24"/>
                                              <w:szCs w:val="24"/>
                                            </w:rPr>
                                            <w:t xml:space="preserve"> may not be entitled to receive the payment. You can </w:t>
                                          </w:r>
                                          <w:hyperlink r:id="rId10" w:tgtFrame="_blank" w:history="1">
                                            <w:r w:rsidRPr="00E341E9">
                                              <w:rPr>
                                                <w:rStyle w:val="Hyperlink"/>
                                                <w:rFonts w:asciiTheme="minorHAnsi" w:hAnsiTheme="minorHAnsi" w:cstheme="minorHAnsi"/>
                                                <w:color w:val="C600B5"/>
                                                <w:sz w:val="24"/>
                                                <w:szCs w:val="24"/>
                                              </w:rPr>
                                              <w:t>view a summary table</w:t>
                                            </w:r>
                                          </w:hyperlink>
                                          <w:r w:rsidRPr="00E341E9">
                                            <w:rPr>
                                              <w:rFonts w:asciiTheme="minorHAnsi" w:hAnsiTheme="minorHAnsi" w:cstheme="minorHAnsi"/>
                                              <w:color w:val="106B62"/>
                                              <w:sz w:val="24"/>
                                              <w:szCs w:val="24"/>
                                            </w:rPr>
                                            <w:t xml:space="preserve"> of the important dates relating to the initial £2,000 fixed payment, as well as the switch from CPCS to the Pharmacy First service, on our website.</w:t>
                                          </w:r>
                                        </w:p>
                                      </w:tc>
                                    </w:tr>
                                  </w:tbl>
                                  <w:p w14:paraId="7F32A1A7" w14:textId="77777777" w:rsidR="00E341E9" w:rsidRPr="00E341E9" w:rsidRDefault="00E341E9" w:rsidP="00E341E9">
                                    <w:pPr>
                                      <w:rPr>
                                        <w:rFonts w:asciiTheme="minorHAnsi" w:eastAsia="Times New Roman" w:hAnsiTheme="minorHAnsi" w:cstheme="minorHAnsi"/>
                                        <w:sz w:val="20"/>
                                        <w:szCs w:val="20"/>
                                      </w:rPr>
                                    </w:pPr>
                                  </w:p>
                                </w:tc>
                              </w:tr>
                            </w:tbl>
                            <w:p w14:paraId="78B6F3D4" w14:textId="77777777" w:rsidR="00E341E9" w:rsidRPr="00E341E9" w:rsidRDefault="00E341E9" w:rsidP="00E341E9">
                              <w:pPr>
                                <w:rPr>
                                  <w:rFonts w:asciiTheme="minorHAnsi" w:eastAsia="Times New Roman" w:hAnsiTheme="minorHAnsi" w:cstheme="minorHAnsi"/>
                                  <w:sz w:val="20"/>
                                  <w:szCs w:val="20"/>
                                </w:rPr>
                              </w:pPr>
                            </w:p>
                          </w:tc>
                        </w:tr>
                        <w:tr w:rsidR="00E341E9" w:rsidRPr="00E341E9" w14:paraId="7783B9A9"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3922"/>
                              </w:tblGrid>
                              <w:tr w:rsidR="00E341E9" w:rsidRPr="00E341E9" w14:paraId="2B0CA8CF"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40201D31" w14:textId="77777777" w:rsidR="00E341E9" w:rsidRPr="00E341E9" w:rsidRDefault="00E341E9" w:rsidP="00E341E9">
                                    <w:pPr>
                                      <w:jc w:val="center"/>
                                      <w:rPr>
                                        <w:rFonts w:asciiTheme="minorHAnsi" w:eastAsia="Times New Roman" w:hAnsiTheme="minorHAnsi" w:cstheme="minorHAnsi"/>
                                        <w:sz w:val="24"/>
                                        <w:szCs w:val="24"/>
                                      </w:rPr>
                                    </w:pPr>
                                    <w:hyperlink r:id="rId11" w:tgtFrame="_blank" w:tooltip="Find out more about the declaration" w:history="1">
                                      <w:r w:rsidRPr="00E341E9">
                                        <w:rPr>
                                          <w:rStyle w:val="Hyperlink"/>
                                          <w:rFonts w:asciiTheme="minorHAnsi" w:eastAsia="Times New Roman" w:hAnsiTheme="minorHAnsi" w:cstheme="minorHAnsi"/>
                                          <w:b/>
                                          <w:bCs/>
                                          <w:color w:val="CB00BA"/>
                                          <w:sz w:val="24"/>
                                          <w:szCs w:val="24"/>
                                        </w:rPr>
                                        <w:t>Find out more about the declaration</w:t>
                                      </w:r>
                                    </w:hyperlink>
                                    <w:r w:rsidRPr="00E341E9">
                                      <w:rPr>
                                        <w:rFonts w:asciiTheme="minorHAnsi" w:eastAsia="Times New Roman" w:hAnsiTheme="minorHAnsi" w:cstheme="minorHAnsi"/>
                                        <w:sz w:val="24"/>
                                        <w:szCs w:val="24"/>
                                      </w:rPr>
                                      <w:t xml:space="preserve"> </w:t>
                                    </w:r>
                                  </w:p>
                                </w:tc>
                              </w:tr>
                            </w:tbl>
                            <w:p w14:paraId="1FB4D608" w14:textId="77777777" w:rsidR="00E341E9" w:rsidRPr="00E341E9" w:rsidRDefault="00E341E9" w:rsidP="00E341E9">
                              <w:pPr>
                                <w:rPr>
                                  <w:rFonts w:asciiTheme="minorHAnsi" w:eastAsia="Times New Roman" w:hAnsiTheme="minorHAnsi" w:cstheme="minorHAnsi"/>
                                  <w:sz w:val="20"/>
                                  <w:szCs w:val="20"/>
                                </w:rPr>
                              </w:pPr>
                            </w:p>
                          </w:tc>
                        </w:tr>
                        <w:tr w:rsidR="00E341E9" w:rsidRPr="00E341E9" w14:paraId="2399F591"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E341E9" w:rsidRPr="00E341E9" w14:paraId="41A0BAD7" w14:textId="77777777">
                                <w:tc>
                                  <w:tcPr>
                                    <w:tcW w:w="0" w:type="auto"/>
                                    <w:tcBorders>
                                      <w:top w:val="single" w:sz="12" w:space="0" w:color="106B62"/>
                                      <w:left w:val="nil"/>
                                      <w:bottom w:val="nil"/>
                                      <w:right w:val="nil"/>
                                    </w:tcBorders>
                                    <w:vAlign w:val="center"/>
                                    <w:hideMark/>
                                  </w:tcPr>
                                  <w:p w14:paraId="41C870EB" w14:textId="77777777" w:rsidR="00E341E9" w:rsidRPr="00E341E9" w:rsidRDefault="00E341E9" w:rsidP="00E341E9">
                                    <w:pPr>
                                      <w:rPr>
                                        <w:rFonts w:asciiTheme="minorHAnsi" w:eastAsia="Times New Roman" w:hAnsiTheme="minorHAnsi" w:cstheme="minorHAnsi"/>
                                      </w:rPr>
                                    </w:pPr>
                                  </w:p>
                                </w:tc>
                              </w:tr>
                            </w:tbl>
                            <w:p w14:paraId="4E2CB148" w14:textId="77777777" w:rsidR="00E341E9" w:rsidRPr="00E341E9" w:rsidRDefault="00E341E9" w:rsidP="00E341E9">
                              <w:pPr>
                                <w:rPr>
                                  <w:rFonts w:asciiTheme="minorHAnsi" w:eastAsia="Times New Roman" w:hAnsiTheme="minorHAnsi" w:cstheme="minorHAnsi"/>
                                  <w:sz w:val="20"/>
                                  <w:szCs w:val="20"/>
                                </w:rPr>
                              </w:pPr>
                            </w:p>
                          </w:tc>
                        </w:tr>
                        <w:tr w:rsidR="00E341E9" w:rsidRPr="00E341E9" w14:paraId="1E618A9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E341E9" w:rsidRPr="00E341E9" w14:paraId="77D0C6C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E341E9" w:rsidRPr="00E341E9" w14:paraId="3CABF964" w14:textId="77777777">
                                      <w:tc>
                                        <w:tcPr>
                                          <w:tcW w:w="0" w:type="auto"/>
                                          <w:tcMar>
                                            <w:top w:w="0" w:type="dxa"/>
                                            <w:left w:w="270" w:type="dxa"/>
                                            <w:bottom w:w="135" w:type="dxa"/>
                                            <w:right w:w="270" w:type="dxa"/>
                                          </w:tcMar>
                                          <w:hideMark/>
                                        </w:tcPr>
                                        <w:p w14:paraId="00A7436C" w14:textId="77777777" w:rsidR="00E341E9" w:rsidRPr="00E341E9" w:rsidRDefault="00E341E9" w:rsidP="00E341E9">
                                          <w:pPr>
                                            <w:pStyle w:val="Heading2"/>
                                            <w:spacing w:line="240" w:lineRule="auto"/>
                                            <w:rPr>
                                              <w:rFonts w:asciiTheme="minorHAnsi" w:eastAsia="Times New Roman" w:hAnsiTheme="minorHAnsi" w:cstheme="minorHAnsi"/>
                                            </w:rPr>
                                          </w:pPr>
                                          <w:r w:rsidRPr="00E341E9">
                                            <w:rPr>
                                              <w:rFonts w:asciiTheme="minorHAnsi" w:eastAsia="Times New Roman" w:hAnsiTheme="minorHAnsi" w:cstheme="minorHAnsi"/>
                                            </w:rPr>
                                            <w:t xml:space="preserve">Adcal-D3 reimbursement following list price </w:t>
                                          </w:r>
                                          <w:proofErr w:type="gramStart"/>
                                          <w:r w:rsidRPr="00E341E9">
                                            <w:rPr>
                                              <w:rFonts w:asciiTheme="minorHAnsi" w:eastAsia="Times New Roman" w:hAnsiTheme="minorHAnsi" w:cstheme="minorHAnsi"/>
                                            </w:rPr>
                                            <w:t>changes</w:t>
                                          </w:r>
                                          <w:proofErr w:type="gramEnd"/>
                                        </w:p>
                                        <w:p w14:paraId="2BD244F3" w14:textId="77777777" w:rsidR="00E341E9" w:rsidRPr="00E341E9" w:rsidRDefault="00E341E9" w:rsidP="00E341E9">
                                          <w:pPr>
                                            <w:rPr>
                                              <w:rFonts w:asciiTheme="minorHAnsi" w:hAnsiTheme="minorHAnsi" w:cstheme="minorHAnsi"/>
                                              <w:color w:val="106B62"/>
                                              <w:sz w:val="24"/>
                                              <w:szCs w:val="24"/>
                                            </w:rPr>
                                          </w:pPr>
                                          <w:proofErr w:type="gramStart"/>
                                          <w:r w:rsidRPr="00E341E9">
                                            <w:rPr>
                                              <w:rFonts w:asciiTheme="minorHAnsi" w:hAnsiTheme="minorHAnsi" w:cstheme="minorHAnsi"/>
                                              <w:color w:val="106B62"/>
                                              <w:sz w:val="24"/>
                                              <w:szCs w:val="24"/>
                                            </w:rPr>
                                            <w:t>A number of</w:t>
                                          </w:r>
                                          <w:proofErr w:type="gramEnd"/>
                                          <w:r w:rsidRPr="00E341E9">
                                            <w:rPr>
                                              <w:rFonts w:asciiTheme="minorHAnsi" w:hAnsiTheme="minorHAnsi" w:cstheme="minorHAnsi"/>
                                              <w:color w:val="106B62"/>
                                              <w:sz w:val="24"/>
                                              <w:szCs w:val="24"/>
                                            </w:rPr>
                                            <w:t xml:space="preserve"> Adcal-D3 preparations will have new reimbursement prices applied to prescriptions dispensed from January 2024.</w:t>
                                          </w:r>
                                          <w:r w:rsidRPr="00E341E9">
                                            <w:rPr>
                                              <w:rFonts w:asciiTheme="minorHAnsi" w:hAnsiTheme="minorHAnsi" w:cstheme="minorHAnsi"/>
                                              <w:color w:val="106B62"/>
                                              <w:sz w:val="24"/>
                                              <w:szCs w:val="24"/>
                                            </w:rPr>
                                            <w:br/>
                                          </w:r>
                                          <w:r w:rsidRPr="00E341E9">
                                            <w:rPr>
                                              <w:rFonts w:asciiTheme="minorHAnsi" w:hAnsiTheme="minorHAnsi" w:cstheme="minorHAnsi"/>
                                              <w:color w:val="106B62"/>
                                              <w:sz w:val="24"/>
                                              <w:szCs w:val="24"/>
                                            </w:rPr>
                                            <w:br/>
                                            <w:t xml:space="preserve">On 20th November 2023, Kyowa Kirin International UK </w:t>
                                          </w:r>
                                          <w:proofErr w:type="spellStart"/>
                                          <w:r w:rsidRPr="00E341E9">
                                            <w:rPr>
                                              <w:rFonts w:asciiTheme="minorHAnsi" w:hAnsiTheme="minorHAnsi" w:cstheme="minorHAnsi"/>
                                              <w:color w:val="106B62"/>
                                              <w:sz w:val="24"/>
                                              <w:szCs w:val="24"/>
                                            </w:rPr>
                                            <w:t>NewCo</w:t>
                                          </w:r>
                                          <w:proofErr w:type="spellEnd"/>
                                          <w:r w:rsidRPr="00E341E9">
                                            <w:rPr>
                                              <w:rFonts w:asciiTheme="minorHAnsi" w:hAnsiTheme="minorHAnsi" w:cstheme="minorHAnsi"/>
                                              <w:color w:val="106B62"/>
                                              <w:sz w:val="24"/>
                                              <w:szCs w:val="24"/>
                                            </w:rPr>
                                            <w:t xml:space="preserve"> Ltd increased its list prices for a number of Adcal-D3 products. Due to the price change mechanism rules for branded medicines, the new list prices for those preparations will apply to prescriptions dispensed from January. Please note, that any prescriptions submitted for payment for the dispensing month of December 2023 will be reimbursed as per the old list prices.</w:t>
                                          </w:r>
                                          <w:r w:rsidRPr="00E341E9">
                                            <w:rPr>
                                              <w:rFonts w:asciiTheme="minorHAnsi" w:hAnsiTheme="minorHAnsi" w:cstheme="minorHAnsi"/>
                                              <w:color w:val="106B62"/>
                                              <w:sz w:val="24"/>
                                              <w:szCs w:val="24"/>
                                            </w:rPr>
                                            <w:br/>
                                          </w:r>
                                          <w:r w:rsidRPr="00E341E9">
                                            <w:rPr>
                                              <w:rFonts w:asciiTheme="minorHAnsi" w:hAnsiTheme="minorHAnsi" w:cstheme="minorHAnsi"/>
                                              <w:color w:val="106B62"/>
                                              <w:sz w:val="24"/>
                                              <w:szCs w:val="24"/>
                                            </w:rPr>
                                            <w:br/>
                                          </w:r>
                                          <w:hyperlink r:id="rId12" w:tgtFrame="_blank" w:history="1">
                                            <w:r w:rsidRPr="00E341E9">
                                              <w:rPr>
                                                <w:rStyle w:val="Hyperlink"/>
                                                <w:rFonts w:asciiTheme="minorHAnsi" w:hAnsiTheme="minorHAnsi" w:cstheme="minorHAnsi"/>
                                                <w:color w:val="C600B5"/>
                                                <w:sz w:val="24"/>
                                                <w:szCs w:val="24"/>
                                              </w:rPr>
                                              <w:t>Learn more about the Adcal-D3 price change</w:t>
                                            </w:r>
                                          </w:hyperlink>
                                          <w:r w:rsidRPr="00E341E9">
                                            <w:rPr>
                                              <w:rFonts w:asciiTheme="minorHAnsi" w:hAnsiTheme="minorHAnsi" w:cstheme="minorHAnsi"/>
                                              <w:color w:val="106B62"/>
                                              <w:sz w:val="24"/>
                                              <w:szCs w:val="24"/>
                                            </w:rPr>
                                            <w:br/>
                                          </w:r>
                                          <w:r w:rsidRPr="00E341E9">
                                            <w:rPr>
                                              <w:rFonts w:asciiTheme="minorHAnsi" w:hAnsiTheme="minorHAnsi" w:cstheme="minorHAnsi"/>
                                              <w:color w:val="106B62"/>
                                              <w:sz w:val="24"/>
                                              <w:szCs w:val="24"/>
                                            </w:rPr>
                                            <w:br/>
                                            <w:t xml:space="preserve">A full summary of the changes coming into effect from 1st January 2024 is available in our </w:t>
                                          </w:r>
                                          <w:hyperlink r:id="rId13" w:tgtFrame="_blank" w:history="1">
                                            <w:r w:rsidRPr="00E341E9">
                                              <w:rPr>
                                                <w:rStyle w:val="Hyperlink"/>
                                                <w:rFonts w:asciiTheme="minorHAnsi" w:hAnsiTheme="minorHAnsi" w:cstheme="minorHAnsi"/>
                                                <w:color w:val="C600B5"/>
                                                <w:sz w:val="24"/>
                                                <w:szCs w:val="24"/>
                                              </w:rPr>
                                              <w:t>Drug Tariff Watch</w:t>
                                            </w:r>
                                          </w:hyperlink>
                                          <w:r w:rsidRPr="00E341E9">
                                            <w:rPr>
                                              <w:rFonts w:asciiTheme="minorHAnsi" w:hAnsiTheme="minorHAnsi" w:cstheme="minorHAnsi"/>
                                              <w:color w:val="106B62"/>
                                              <w:sz w:val="24"/>
                                              <w:szCs w:val="24"/>
                                            </w:rPr>
                                            <w:t>.</w:t>
                                          </w:r>
                                        </w:p>
                                      </w:tc>
                                    </w:tr>
                                  </w:tbl>
                                  <w:p w14:paraId="2C8B51E0" w14:textId="77777777" w:rsidR="00E341E9" w:rsidRPr="00E341E9" w:rsidRDefault="00E341E9" w:rsidP="00E341E9">
                                    <w:pPr>
                                      <w:rPr>
                                        <w:rFonts w:asciiTheme="minorHAnsi" w:eastAsia="Times New Roman" w:hAnsiTheme="minorHAnsi" w:cstheme="minorHAnsi"/>
                                        <w:sz w:val="20"/>
                                        <w:szCs w:val="20"/>
                                      </w:rPr>
                                    </w:pPr>
                                  </w:p>
                                </w:tc>
                              </w:tr>
                            </w:tbl>
                            <w:p w14:paraId="1F65C5CA" w14:textId="77777777" w:rsidR="00E341E9" w:rsidRPr="00E341E9" w:rsidRDefault="00E341E9" w:rsidP="00E341E9">
                              <w:pPr>
                                <w:rPr>
                                  <w:rFonts w:asciiTheme="minorHAnsi" w:eastAsia="Times New Roman" w:hAnsiTheme="minorHAnsi" w:cstheme="minorHAnsi"/>
                                  <w:sz w:val="20"/>
                                  <w:szCs w:val="20"/>
                                </w:rPr>
                              </w:pPr>
                            </w:p>
                          </w:tc>
                        </w:tr>
                        <w:tr w:rsidR="00E341E9" w:rsidRPr="00E341E9" w14:paraId="026CC2BF"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E341E9" w:rsidRPr="00E341E9" w14:paraId="3317EEED" w14:textId="77777777">
                                <w:tc>
                                  <w:tcPr>
                                    <w:tcW w:w="0" w:type="auto"/>
                                    <w:tcBorders>
                                      <w:top w:val="single" w:sz="12" w:space="0" w:color="106B62"/>
                                      <w:left w:val="nil"/>
                                      <w:bottom w:val="nil"/>
                                      <w:right w:val="nil"/>
                                    </w:tcBorders>
                                    <w:vAlign w:val="center"/>
                                    <w:hideMark/>
                                  </w:tcPr>
                                  <w:p w14:paraId="29155984" w14:textId="77777777" w:rsidR="00E341E9" w:rsidRPr="00E341E9" w:rsidRDefault="00E341E9" w:rsidP="00E341E9">
                                    <w:pPr>
                                      <w:rPr>
                                        <w:rFonts w:asciiTheme="minorHAnsi" w:eastAsia="Times New Roman" w:hAnsiTheme="minorHAnsi" w:cstheme="minorHAnsi"/>
                                      </w:rPr>
                                    </w:pPr>
                                  </w:p>
                                </w:tc>
                              </w:tr>
                            </w:tbl>
                            <w:p w14:paraId="3835C8FF" w14:textId="77777777" w:rsidR="00E341E9" w:rsidRPr="00E341E9" w:rsidRDefault="00E341E9" w:rsidP="00E341E9">
                              <w:pPr>
                                <w:rPr>
                                  <w:rFonts w:asciiTheme="minorHAnsi" w:eastAsia="Times New Roman" w:hAnsiTheme="minorHAnsi" w:cstheme="minorHAnsi"/>
                                  <w:sz w:val="20"/>
                                  <w:szCs w:val="20"/>
                                </w:rPr>
                              </w:pPr>
                            </w:p>
                          </w:tc>
                        </w:tr>
                        <w:tr w:rsidR="00E341E9" w:rsidRPr="00E341E9" w14:paraId="4D932091"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E341E9" w:rsidRPr="00E341E9" w14:paraId="5AD128C3" w14:textId="77777777">
                                <w:tc>
                                  <w:tcPr>
                                    <w:tcW w:w="0" w:type="auto"/>
                                    <w:tcMar>
                                      <w:top w:w="0" w:type="dxa"/>
                                      <w:left w:w="135" w:type="dxa"/>
                                      <w:bottom w:w="0" w:type="dxa"/>
                                      <w:right w:w="135" w:type="dxa"/>
                                    </w:tcMar>
                                    <w:hideMark/>
                                  </w:tcPr>
                                  <w:p w14:paraId="0A1821B1" w14:textId="12B779A6" w:rsidR="00E341E9" w:rsidRPr="00E341E9" w:rsidRDefault="00E341E9" w:rsidP="00E341E9">
                                    <w:pPr>
                                      <w:jc w:val="center"/>
                                      <w:rPr>
                                        <w:rFonts w:asciiTheme="minorHAnsi" w:eastAsia="Times New Roman" w:hAnsiTheme="minorHAnsi" w:cstheme="minorHAnsi"/>
                                      </w:rPr>
                                    </w:pPr>
                                    <w:r w:rsidRPr="00E341E9">
                                      <w:rPr>
                                        <w:rFonts w:asciiTheme="minorHAnsi" w:eastAsia="Times New Roman" w:hAnsiTheme="minorHAnsi" w:cstheme="minorHAnsi"/>
                                        <w:noProof/>
                                        <w:color w:val="0000FF"/>
                                      </w:rPr>
                                      <w:drawing>
                                        <wp:inline distT="0" distB="0" distL="0" distR="0" wp14:anchorId="1AC0332F" wp14:editId="26B8984D">
                                          <wp:extent cx="5372100" cy="1790700"/>
                                          <wp:effectExtent l="0" t="0" r="0" b="0"/>
                                          <wp:docPr id="1311952759" name="Picture 7">
                                            <a:hlinkClick xmlns:a="http://schemas.openxmlformats.org/drawingml/2006/main" r:id="rId1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2515BA27" w14:textId="77777777" w:rsidR="00E341E9" w:rsidRPr="00E341E9" w:rsidRDefault="00E341E9" w:rsidP="00E341E9">
                              <w:pPr>
                                <w:rPr>
                                  <w:rFonts w:asciiTheme="minorHAnsi" w:eastAsia="Times New Roman" w:hAnsiTheme="minorHAnsi" w:cstheme="minorHAnsi"/>
                                  <w:sz w:val="20"/>
                                  <w:szCs w:val="20"/>
                                </w:rPr>
                              </w:pPr>
                            </w:p>
                          </w:tc>
                        </w:tr>
                        <w:tr w:rsidR="00E341E9" w:rsidRPr="00E341E9" w14:paraId="3D9D990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E341E9" w:rsidRPr="00E341E9" w14:paraId="4B10A40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E341E9" w:rsidRPr="00E341E9" w14:paraId="74D4EFBA" w14:textId="77777777">
                                      <w:tc>
                                        <w:tcPr>
                                          <w:tcW w:w="0" w:type="auto"/>
                                          <w:tcMar>
                                            <w:top w:w="0" w:type="dxa"/>
                                            <w:left w:w="270" w:type="dxa"/>
                                            <w:bottom w:w="135" w:type="dxa"/>
                                            <w:right w:w="270" w:type="dxa"/>
                                          </w:tcMar>
                                          <w:hideMark/>
                                        </w:tcPr>
                                        <w:p w14:paraId="7F0EC628" w14:textId="521BFE40" w:rsidR="00E341E9" w:rsidRPr="00E341E9" w:rsidRDefault="00E341E9" w:rsidP="00E341E9">
                                          <w:pPr>
                                            <w:rPr>
                                              <w:rFonts w:asciiTheme="minorHAnsi" w:hAnsiTheme="minorHAnsi" w:cstheme="minorHAnsi"/>
                                              <w:color w:val="106B62"/>
                                              <w:sz w:val="24"/>
                                              <w:szCs w:val="24"/>
                                            </w:rPr>
                                          </w:pPr>
                                          <w:r w:rsidRPr="00E341E9">
                                            <w:rPr>
                                              <w:rStyle w:val="Strong"/>
                                              <w:rFonts w:asciiTheme="minorHAnsi" w:hAnsiTheme="minorHAnsi" w:cstheme="minorHAnsi"/>
                                              <w:color w:val="106B62"/>
                                              <w:sz w:val="24"/>
                                              <w:szCs w:val="24"/>
                                            </w:rPr>
                                            <w:t>Final PGDs and protocol</w:t>
                                          </w:r>
                                          <w:r w:rsidRPr="00E341E9">
                                            <w:rPr>
                                              <w:rFonts w:asciiTheme="minorHAnsi" w:hAnsiTheme="minorHAnsi" w:cstheme="minorHAnsi"/>
                                              <w:color w:val="106B62"/>
                                              <w:sz w:val="24"/>
                                              <w:szCs w:val="24"/>
                                            </w:rPr>
                                            <w:br/>
                                            <w:t xml:space="preserve">The final 23 Patient Group Directions (PGDs) and protocol for the Pharmacy First service have now been published by NHS England. Pharmacists must read and sign-up to the final versions of the PGDs and protocol, rather than the draft versions, </w:t>
                                          </w:r>
                                          <w:r w:rsidRPr="00E341E9">
                                            <w:rPr>
                                              <w:rFonts w:asciiTheme="minorHAnsi" w:hAnsiTheme="minorHAnsi" w:cstheme="minorHAnsi"/>
                                              <w:color w:val="106B62"/>
                                              <w:sz w:val="24"/>
                                              <w:szCs w:val="24"/>
                                            </w:rPr>
                                            <w:lastRenderedPageBreak/>
                                            <w:t>before providing the service.</w:t>
                                          </w:r>
                                          <w:r w:rsidRPr="00E341E9">
                                            <w:rPr>
                                              <w:rFonts w:asciiTheme="minorHAnsi" w:hAnsiTheme="minorHAnsi" w:cstheme="minorHAnsi"/>
                                              <w:color w:val="106B62"/>
                                              <w:sz w:val="24"/>
                                              <w:szCs w:val="24"/>
                                            </w:rPr>
                                            <w:br/>
                                          </w:r>
                                          <w:hyperlink r:id="rId17" w:tgtFrame="_blank" w:history="1">
                                            <w:r w:rsidRPr="00E341E9">
                                              <w:rPr>
                                                <w:rStyle w:val="Hyperlink"/>
                                                <w:rFonts w:asciiTheme="minorHAnsi" w:hAnsiTheme="minorHAnsi" w:cstheme="minorHAnsi"/>
                                                <w:color w:val="C600B5"/>
                                                <w:sz w:val="24"/>
                                                <w:szCs w:val="24"/>
                                              </w:rPr>
                                              <w:t>Read the documentation</w:t>
                                            </w:r>
                                          </w:hyperlink>
                                          <w:r w:rsidRPr="00E341E9">
                                            <w:rPr>
                                              <w:rFonts w:asciiTheme="minorHAnsi" w:hAnsiTheme="minorHAnsi" w:cstheme="minorHAnsi"/>
                                              <w:color w:val="106B62"/>
                                              <w:sz w:val="24"/>
                                              <w:szCs w:val="24"/>
                                            </w:rPr>
                                            <w:br/>
                                          </w:r>
                                          <w:r w:rsidRPr="00E341E9">
                                            <w:rPr>
                                              <w:rFonts w:asciiTheme="minorHAnsi" w:hAnsiTheme="minorHAnsi" w:cstheme="minorHAnsi"/>
                                              <w:color w:val="106B62"/>
                                              <w:sz w:val="24"/>
                                              <w:szCs w:val="24"/>
                                            </w:rPr>
                                            <w:br/>
                                          </w:r>
                                          <w:r w:rsidRPr="00E341E9">
                                            <w:rPr>
                                              <w:rStyle w:val="Strong"/>
                                              <w:rFonts w:asciiTheme="minorHAnsi" w:hAnsiTheme="minorHAnsi" w:cstheme="minorHAnsi"/>
                                              <w:color w:val="106B62"/>
                                              <w:sz w:val="24"/>
                                              <w:szCs w:val="24"/>
                                            </w:rPr>
                                            <w:t>Preparation resources</w:t>
                                          </w:r>
                                          <w:r w:rsidRPr="00E341E9">
                                            <w:rPr>
                                              <w:rFonts w:asciiTheme="minorHAnsi" w:hAnsiTheme="minorHAnsi" w:cstheme="minorHAnsi"/>
                                              <w:color w:val="106B62"/>
                                              <w:sz w:val="24"/>
                                              <w:szCs w:val="24"/>
                                            </w:rPr>
                                            <w:br/>
                                            <w:t>We have developed an initial set of resources to assist in preparing for the launch of the service. This includes checklists for pharmacy owners and pharmacists (including locums) outlining actions they can take to prepare for the service, plus a two-page summary briefing providing pharmacy teams with essential information about the service.</w:t>
                                          </w:r>
                                          <w:r w:rsidRPr="00E341E9">
                                            <w:rPr>
                                              <w:rFonts w:asciiTheme="minorHAnsi" w:hAnsiTheme="minorHAnsi" w:cstheme="minorHAnsi"/>
                                              <w:color w:val="106B62"/>
                                              <w:sz w:val="24"/>
                                              <w:szCs w:val="24"/>
                                            </w:rPr>
                                            <w:br/>
                                          </w:r>
                                          <w:hyperlink r:id="rId18" w:tgtFrame="_blank" w:history="1">
                                            <w:r w:rsidRPr="00E341E9">
                                              <w:rPr>
                                                <w:rStyle w:val="Hyperlink"/>
                                                <w:rFonts w:asciiTheme="minorHAnsi" w:hAnsiTheme="minorHAnsi" w:cstheme="minorHAnsi"/>
                                                <w:color w:val="C600B5"/>
                                                <w:sz w:val="24"/>
                                                <w:szCs w:val="24"/>
                                              </w:rPr>
                                              <w:t>View the resources</w:t>
                                            </w:r>
                                          </w:hyperlink>
                                          <w:r w:rsidRPr="00E341E9">
                                            <w:rPr>
                                              <w:rFonts w:asciiTheme="minorHAnsi" w:hAnsiTheme="minorHAnsi" w:cstheme="minorHAnsi"/>
                                              <w:color w:val="106B62"/>
                                              <w:sz w:val="24"/>
                                              <w:szCs w:val="24"/>
                                            </w:rPr>
                                            <w:br/>
                                          </w:r>
                                          <w:r w:rsidRPr="00E341E9">
                                            <w:rPr>
                                              <w:rFonts w:asciiTheme="minorHAnsi" w:hAnsiTheme="minorHAnsi" w:cstheme="minorHAnsi"/>
                                              <w:color w:val="106B62"/>
                                              <w:sz w:val="24"/>
                                              <w:szCs w:val="24"/>
                                            </w:rPr>
                                            <w:br/>
                                          </w:r>
                                          <w:r w:rsidRPr="00E341E9">
                                            <w:rPr>
                                              <w:rStyle w:val="Strong"/>
                                              <w:rFonts w:asciiTheme="minorHAnsi" w:hAnsiTheme="minorHAnsi" w:cstheme="minorHAnsi"/>
                                              <w:color w:val="106B62"/>
                                              <w:sz w:val="24"/>
                                              <w:szCs w:val="24"/>
                                            </w:rPr>
                                            <w:t>Webinar on getting to know the service</w:t>
                                          </w:r>
                                          <w:r w:rsidRPr="00E341E9">
                                            <w:rPr>
                                              <w:rFonts w:asciiTheme="minorHAnsi" w:hAnsiTheme="minorHAnsi" w:cstheme="minorHAnsi"/>
                                              <w:color w:val="106B62"/>
                                              <w:sz w:val="24"/>
                                              <w:szCs w:val="24"/>
                                            </w:rPr>
                                            <w:br/>
                                            <w:t>You can watch an on-demand recording of our webinar giving an overview of the service held earlier this month. The presenters outlined the process used to develop the clinical pathways and PGDs, the learning and development requirements, and the accompanying digital systems currently in development.</w:t>
                                          </w:r>
                                          <w:r w:rsidRPr="00E341E9">
                                            <w:rPr>
                                              <w:rFonts w:asciiTheme="minorHAnsi" w:hAnsiTheme="minorHAnsi" w:cstheme="minorHAnsi"/>
                                              <w:color w:val="106B62"/>
                                              <w:sz w:val="24"/>
                                              <w:szCs w:val="24"/>
                                            </w:rPr>
                                            <w:br/>
                                          </w:r>
                                          <w:hyperlink r:id="rId19" w:tgtFrame="_blank" w:history="1">
                                            <w:r w:rsidRPr="00E341E9">
                                              <w:rPr>
                                                <w:rStyle w:val="Hyperlink"/>
                                                <w:rFonts w:asciiTheme="minorHAnsi" w:hAnsiTheme="minorHAnsi" w:cstheme="minorHAnsi"/>
                                                <w:color w:val="C600B5"/>
                                                <w:sz w:val="24"/>
                                                <w:szCs w:val="24"/>
                                              </w:rPr>
                                              <w:t>Watch our webinar</w:t>
                                            </w:r>
                                          </w:hyperlink>
                                        </w:p>
                                      </w:tc>
                                    </w:tr>
                                  </w:tbl>
                                  <w:p w14:paraId="27FDB4DF" w14:textId="77777777" w:rsidR="00E341E9" w:rsidRPr="00E341E9" w:rsidRDefault="00E341E9" w:rsidP="00E341E9">
                                    <w:pPr>
                                      <w:rPr>
                                        <w:rFonts w:asciiTheme="minorHAnsi" w:eastAsia="Times New Roman" w:hAnsiTheme="minorHAnsi" w:cstheme="minorHAnsi"/>
                                        <w:sz w:val="20"/>
                                        <w:szCs w:val="20"/>
                                      </w:rPr>
                                    </w:pPr>
                                  </w:p>
                                </w:tc>
                              </w:tr>
                            </w:tbl>
                            <w:p w14:paraId="58728D25" w14:textId="77777777" w:rsidR="00E341E9" w:rsidRPr="00E341E9" w:rsidRDefault="00E341E9" w:rsidP="00E341E9">
                              <w:pPr>
                                <w:rPr>
                                  <w:rFonts w:asciiTheme="minorHAnsi" w:eastAsia="Times New Roman" w:hAnsiTheme="minorHAnsi" w:cstheme="minorHAnsi"/>
                                  <w:sz w:val="20"/>
                                  <w:szCs w:val="20"/>
                                </w:rPr>
                              </w:pPr>
                            </w:p>
                          </w:tc>
                        </w:tr>
                        <w:tr w:rsidR="00E341E9" w:rsidRPr="00E341E9" w14:paraId="3983D1F4"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E341E9" w:rsidRPr="00E341E9" w14:paraId="1C63A4D1" w14:textId="77777777">
                                <w:tc>
                                  <w:tcPr>
                                    <w:tcW w:w="0" w:type="auto"/>
                                    <w:tcBorders>
                                      <w:top w:val="single" w:sz="12" w:space="0" w:color="106B62"/>
                                      <w:left w:val="nil"/>
                                      <w:bottom w:val="nil"/>
                                      <w:right w:val="nil"/>
                                    </w:tcBorders>
                                    <w:vAlign w:val="center"/>
                                    <w:hideMark/>
                                  </w:tcPr>
                                  <w:p w14:paraId="6CE8070E" w14:textId="77777777" w:rsidR="00E341E9" w:rsidRPr="00E341E9" w:rsidRDefault="00E341E9" w:rsidP="00E341E9">
                                    <w:pPr>
                                      <w:rPr>
                                        <w:rFonts w:asciiTheme="minorHAnsi" w:eastAsia="Times New Roman" w:hAnsiTheme="minorHAnsi" w:cstheme="minorHAnsi"/>
                                      </w:rPr>
                                    </w:pPr>
                                  </w:p>
                                </w:tc>
                              </w:tr>
                            </w:tbl>
                            <w:p w14:paraId="35B69BCD" w14:textId="77777777" w:rsidR="00E341E9" w:rsidRPr="00E341E9" w:rsidRDefault="00E341E9" w:rsidP="00E341E9">
                              <w:pPr>
                                <w:rPr>
                                  <w:rFonts w:asciiTheme="minorHAnsi" w:eastAsia="Times New Roman" w:hAnsiTheme="minorHAnsi" w:cstheme="minorHAnsi"/>
                                  <w:sz w:val="20"/>
                                  <w:szCs w:val="20"/>
                                </w:rPr>
                              </w:pPr>
                            </w:p>
                          </w:tc>
                        </w:tr>
                        <w:tr w:rsidR="00E341E9" w:rsidRPr="00E341E9" w14:paraId="7066B83F"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E341E9" w:rsidRPr="00E341E9" w14:paraId="4E9AE898" w14:textId="77777777">
                                <w:tc>
                                  <w:tcPr>
                                    <w:tcW w:w="0" w:type="auto"/>
                                    <w:tcMar>
                                      <w:top w:w="0" w:type="dxa"/>
                                      <w:left w:w="135" w:type="dxa"/>
                                      <w:bottom w:w="0" w:type="dxa"/>
                                      <w:right w:w="135" w:type="dxa"/>
                                    </w:tcMar>
                                    <w:hideMark/>
                                  </w:tcPr>
                                  <w:p w14:paraId="3805B91A" w14:textId="0F408F01" w:rsidR="00E341E9" w:rsidRPr="00E341E9" w:rsidRDefault="00E341E9" w:rsidP="00E341E9">
                                    <w:pPr>
                                      <w:jc w:val="center"/>
                                      <w:rPr>
                                        <w:rFonts w:asciiTheme="minorHAnsi" w:eastAsia="Times New Roman" w:hAnsiTheme="minorHAnsi" w:cstheme="minorHAnsi"/>
                                      </w:rPr>
                                    </w:pPr>
                                    <w:r w:rsidRPr="00E341E9">
                                      <w:rPr>
                                        <w:rFonts w:asciiTheme="minorHAnsi" w:eastAsia="Times New Roman" w:hAnsiTheme="minorHAnsi" w:cstheme="minorHAnsi"/>
                                        <w:noProof/>
                                        <w:color w:val="0000FF"/>
                                      </w:rPr>
                                      <w:drawing>
                                        <wp:inline distT="0" distB="0" distL="0" distR="0" wp14:anchorId="5A784E2A" wp14:editId="0F42C307">
                                          <wp:extent cx="5372100" cy="838200"/>
                                          <wp:effectExtent l="0" t="0" r="0" b="0"/>
                                          <wp:docPr id="1857241954" name="Picture 6" descr="Community Pharmacy England banner">
                                            <a:hlinkClick xmlns:a="http://schemas.openxmlformats.org/drawingml/2006/main" r:id="rId20"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unity Pharmacy England banner"/>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27D9FA5E" w14:textId="77777777" w:rsidR="00E341E9" w:rsidRPr="00E341E9" w:rsidRDefault="00E341E9" w:rsidP="00E341E9">
                              <w:pPr>
                                <w:rPr>
                                  <w:rFonts w:asciiTheme="minorHAnsi" w:eastAsia="Times New Roman" w:hAnsiTheme="minorHAnsi" w:cstheme="minorHAnsi"/>
                                  <w:sz w:val="20"/>
                                  <w:szCs w:val="20"/>
                                </w:rPr>
                              </w:pPr>
                            </w:p>
                          </w:tc>
                        </w:tr>
                        <w:tr w:rsidR="00E341E9" w:rsidRPr="00E341E9" w14:paraId="35FB5E64"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E341E9" w:rsidRPr="00E341E9" w14:paraId="6282F32E" w14:textId="77777777">
                                <w:tc>
                                  <w:tcPr>
                                    <w:tcW w:w="0" w:type="auto"/>
                                    <w:tcBorders>
                                      <w:top w:val="single" w:sz="12" w:space="0" w:color="106B62"/>
                                      <w:left w:val="nil"/>
                                      <w:bottom w:val="nil"/>
                                      <w:right w:val="nil"/>
                                    </w:tcBorders>
                                    <w:vAlign w:val="center"/>
                                    <w:hideMark/>
                                  </w:tcPr>
                                  <w:p w14:paraId="20BBDFBC" w14:textId="77777777" w:rsidR="00E341E9" w:rsidRPr="00E341E9" w:rsidRDefault="00E341E9" w:rsidP="00E341E9">
                                    <w:pPr>
                                      <w:rPr>
                                        <w:rFonts w:asciiTheme="minorHAnsi" w:eastAsia="Times New Roman" w:hAnsiTheme="minorHAnsi" w:cstheme="minorHAnsi"/>
                                      </w:rPr>
                                    </w:pPr>
                                  </w:p>
                                </w:tc>
                              </w:tr>
                            </w:tbl>
                            <w:p w14:paraId="54B81B47" w14:textId="77777777" w:rsidR="00E341E9" w:rsidRPr="00E341E9" w:rsidRDefault="00E341E9" w:rsidP="00E341E9">
                              <w:pPr>
                                <w:rPr>
                                  <w:rFonts w:asciiTheme="minorHAnsi" w:eastAsia="Times New Roman" w:hAnsiTheme="minorHAnsi" w:cstheme="minorHAnsi"/>
                                  <w:sz w:val="20"/>
                                  <w:szCs w:val="20"/>
                                </w:rPr>
                              </w:pPr>
                            </w:p>
                          </w:tc>
                        </w:tr>
                      </w:tbl>
                      <w:p w14:paraId="0760F5E0" w14:textId="77777777" w:rsidR="00E341E9" w:rsidRPr="00E341E9" w:rsidRDefault="00E341E9" w:rsidP="00E341E9">
                        <w:pPr>
                          <w:rPr>
                            <w:rFonts w:asciiTheme="minorHAnsi" w:eastAsia="Times New Roman" w:hAnsiTheme="minorHAnsi" w:cstheme="minorHAnsi"/>
                            <w:sz w:val="20"/>
                            <w:szCs w:val="20"/>
                          </w:rPr>
                        </w:pPr>
                      </w:p>
                    </w:tc>
                  </w:tr>
                  <w:tr w:rsidR="00E341E9" w14:paraId="1A59A787"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E341E9" w:rsidRPr="00E341E9" w14:paraId="1F611C97"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E341E9" w:rsidRPr="00E341E9" w14:paraId="0B035A44"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E341E9" w:rsidRPr="00E341E9" w14:paraId="3A0CBCC7"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E341E9" w:rsidRPr="00E341E9" w14:paraId="61833B12"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E341E9" w:rsidRPr="00E341E9" w14:paraId="2138EE69"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E341E9" w:rsidRPr="00E341E9" w14:paraId="3A116478"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E341E9" w:rsidRPr="00E341E9" w14:paraId="7A0108AB"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E341E9" w:rsidRPr="00E341E9" w14:paraId="067A6F69" w14:textId="77777777">
                                                                    <w:tc>
                                                                      <w:tcPr>
                                                                        <w:tcW w:w="360" w:type="dxa"/>
                                                                        <w:vAlign w:val="center"/>
                                                                        <w:hideMark/>
                                                                      </w:tcPr>
                                                                      <w:p w14:paraId="07208AD3" w14:textId="6D930841" w:rsidR="00E341E9" w:rsidRPr="00E341E9" w:rsidRDefault="00E341E9" w:rsidP="00E341E9">
                                                                        <w:pPr>
                                                                          <w:jc w:val="center"/>
                                                                          <w:rPr>
                                                                            <w:rFonts w:asciiTheme="minorHAnsi" w:eastAsia="Times New Roman" w:hAnsiTheme="minorHAnsi" w:cstheme="minorHAnsi"/>
                                                                          </w:rPr>
                                                                        </w:pPr>
                                                                        <w:r w:rsidRPr="00E341E9">
                                                                          <w:rPr>
                                                                            <w:rFonts w:asciiTheme="minorHAnsi" w:eastAsia="Times New Roman" w:hAnsiTheme="minorHAnsi" w:cstheme="minorHAnsi"/>
                                                                            <w:noProof/>
                                                                            <w:color w:val="0000FF"/>
                                                                          </w:rPr>
                                                                          <w:lastRenderedPageBreak/>
                                                                          <w:drawing>
                                                                            <wp:inline distT="0" distB="0" distL="0" distR="0" wp14:anchorId="545B9505" wp14:editId="2AA3EB9F">
                                                                              <wp:extent cx="228600" cy="228600"/>
                                                                              <wp:effectExtent l="0" t="0" r="0" b="0"/>
                                                                              <wp:docPr id="21918673" name="Picture 5" descr="Twitter">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210CFCF" w14:textId="77777777" w:rsidR="00E341E9" w:rsidRPr="00E341E9" w:rsidRDefault="00E341E9" w:rsidP="00E341E9">
                                                                  <w:pPr>
                                                                    <w:rPr>
                                                                      <w:rFonts w:asciiTheme="minorHAnsi" w:eastAsia="Times New Roman" w:hAnsiTheme="minorHAnsi" w:cstheme="minorHAnsi"/>
                                                                      <w:sz w:val="20"/>
                                                                      <w:szCs w:val="20"/>
                                                                    </w:rPr>
                                                                  </w:pPr>
                                                                </w:p>
                                                              </w:tc>
                                                            </w:tr>
                                                          </w:tbl>
                                                          <w:p w14:paraId="14B68B79" w14:textId="77777777" w:rsidR="00E341E9" w:rsidRPr="00E341E9" w:rsidRDefault="00E341E9" w:rsidP="00E341E9">
                                                            <w:pPr>
                                                              <w:rPr>
                                                                <w:rFonts w:asciiTheme="minorHAnsi" w:eastAsia="Times New Roman" w:hAnsiTheme="minorHAnsi" w:cstheme="minorHAnsi"/>
                                                                <w:sz w:val="20"/>
                                                                <w:szCs w:val="20"/>
                                                              </w:rPr>
                                                            </w:pPr>
                                                          </w:p>
                                                        </w:tc>
                                                      </w:tr>
                                                    </w:tbl>
                                                    <w:p w14:paraId="48481C52" w14:textId="77777777" w:rsidR="00E341E9" w:rsidRPr="00E341E9" w:rsidRDefault="00E341E9" w:rsidP="00E341E9">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E341E9" w:rsidRPr="00E341E9" w14:paraId="3404E922"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E341E9" w:rsidRPr="00E341E9" w14:paraId="715691BE"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E341E9" w:rsidRPr="00E341E9" w14:paraId="0FC2A52A" w14:textId="77777777">
                                                                    <w:tc>
                                                                      <w:tcPr>
                                                                        <w:tcW w:w="360" w:type="dxa"/>
                                                                        <w:vAlign w:val="center"/>
                                                                        <w:hideMark/>
                                                                      </w:tcPr>
                                                                      <w:p w14:paraId="11734FA2" w14:textId="406807D0" w:rsidR="00E341E9" w:rsidRPr="00E341E9" w:rsidRDefault="00E341E9" w:rsidP="00E341E9">
                                                                        <w:pPr>
                                                                          <w:jc w:val="center"/>
                                                                          <w:rPr>
                                                                            <w:rFonts w:asciiTheme="minorHAnsi" w:eastAsia="Times New Roman" w:hAnsiTheme="minorHAnsi" w:cstheme="minorHAnsi"/>
                                                                          </w:rPr>
                                                                        </w:pPr>
                                                                        <w:r w:rsidRPr="00E341E9">
                                                                          <w:rPr>
                                                                            <w:rFonts w:asciiTheme="minorHAnsi" w:eastAsia="Times New Roman" w:hAnsiTheme="minorHAnsi" w:cstheme="minorHAnsi"/>
                                                                            <w:noProof/>
                                                                            <w:color w:val="0000FF"/>
                                                                          </w:rPr>
                                                                          <w:drawing>
                                                                            <wp:inline distT="0" distB="0" distL="0" distR="0" wp14:anchorId="5870D302" wp14:editId="49CC5F12">
                                                                              <wp:extent cx="228600" cy="228600"/>
                                                                              <wp:effectExtent l="0" t="0" r="0" b="0"/>
                                                                              <wp:docPr id="1517284594" name="Picture 4" descr="Facebook">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946EF49" w14:textId="77777777" w:rsidR="00E341E9" w:rsidRPr="00E341E9" w:rsidRDefault="00E341E9" w:rsidP="00E341E9">
                                                                  <w:pPr>
                                                                    <w:rPr>
                                                                      <w:rFonts w:asciiTheme="minorHAnsi" w:eastAsia="Times New Roman" w:hAnsiTheme="minorHAnsi" w:cstheme="minorHAnsi"/>
                                                                      <w:sz w:val="20"/>
                                                                      <w:szCs w:val="20"/>
                                                                    </w:rPr>
                                                                  </w:pPr>
                                                                </w:p>
                                                              </w:tc>
                                                            </w:tr>
                                                          </w:tbl>
                                                          <w:p w14:paraId="21221824" w14:textId="77777777" w:rsidR="00E341E9" w:rsidRPr="00E341E9" w:rsidRDefault="00E341E9" w:rsidP="00E341E9">
                                                            <w:pPr>
                                                              <w:rPr>
                                                                <w:rFonts w:asciiTheme="minorHAnsi" w:eastAsia="Times New Roman" w:hAnsiTheme="minorHAnsi" w:cstheme="minorHAnsi"/>
                                                                <w:sz w:val="20"/>
                                                                <w:szCs w:val="20"/>
                                                              </w:rPr>
                                                            </w:pPr>
                                                          </w:p>
                                                        </w:tc>
                                                      </w:tr>
                                                    </w:tbl>
                                                    <w:p w14:paraId="3B707ED7" w14:textId="77777777" w:rsidR="00E341E9" w:rsidRPr="00E341E9" w:rsidRDefault="00E341E9" w:rsidP="00E341E9">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E341E9" w:rsidRPr="00E341E9" w14:paraId="4BC6A9D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E341E9" w:rsidRPr="00E341E9" w14:paraId="208309C8"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E341E9" w:rsidRPr="00E341E9" w14:paraId="640500E1" w14:textId="77777777">
                                                                    <w:tc>
                                                                      <w:tcPr>
                                                                        <w:tcW w:w="360" w:type="dxa"/>
                                                                        <w:vAlign w:val="center"/>
                                                                        <w:hideMark/>
                                                                      </w:tcPr>
                                                                      <w:p w14:paraId="65BECE80" w14:textId="1770BC82" w:rsidR="00E341E9" w:rsidRPr="00E341E9" w:rsidRDefault="00E341E9" w:rsidP="00E341E9">
                                                                        <w:pPr>
                                                                          <w:jc w:val="center"/>
                                                                          <w:rPr>
                                                                            <w:rFonts w:asciiTheme="minorHAnsi" w:eastAsia="Times New Roman" w:hAnsiTheme="minorHAnsi" w:cstheme="minorHAnsi"/>
                                                                          </w:rPr>
                                                                        </w:pPr>
                                                                        <w:r w:rsidRPr="00E341E9">
                                                                          <w:rPr>
                                                                            <w:rFonts w:asciiTheme="minorHAnsi" w:eastAsia="Times New Roman" w:hAnsiTheme="minorHAnsi" w:cstheme="minorHAnsi"/>
                                                                            <w:noProof/>
                                                                            <w:color w:val="0000FF"/>
                                                                          </w:rPr>
                                                                          <w:drawing>
                                                                            <wp:inline distT="0" distB="0" distL="0" distR="0" wp14:anchorId="7B5BC6AB" wp14:editId="5AF5815D">
                                                                              <wp:extent cx="228600" cy="228600"/>
                                                                              <wp:effectExtent l="0" t="0" r="0" b="0"/>
                                                                              <wp:docPr id="780973905" name="Picture 3" descr="LinkedIn">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EFFA5A9" w14:textId="77777777" w:rsidR="00E341E9" w:rsidRPr="00E341E9" w:rsidRDefault="00E341E9" w:rsidP="00E341E9">
                                                                  <w:pPr>
                                                                    <w:rPr>
                                                                      <w:rFonts w:asciiTheme="minorHAnsi" w:eastAsia="Times New Roman" w:hAnsiTheme="minorHAnsi" w:cstheme="minorHAnsi"/>
                                                                      <w:sz w:val="20"/>
                                                                      <w:szCs w:val="20"/>
                                                                    </w:rPr>
                                                                  </w:pPr>
                                                                </w:p>
                                                              </w:tc>
                                                            </w:tr>
                                                          </w:tbl>
                                                          <w:p w14:paraId="5E1AF8C6" w14:textId="77777777" w:rsidR="00E341E9" w:rsidRPr="00E341E9" w:rsidRDefault="00E341E9" w:rsidP="00E341E9">
                                                            <w:pPr>
                                                              <w:rPr>
                                                                <w:rFonts w:asciiTheme="minorHAnsi" w:eastAsia="Times New Roman" w:hAnsiTheme="minorHAnsi" w:cstheme="minorHAnsi"/>
                                                                <w:sz w:val="20"/>
                                                                <w:szCs w:val="20"/>
                                                              </w:rPr>
                                                            </w:pPr>
                                                          </w:p>
                                                        </w:tc>
                                                      </w:tr>
                                                    </w:tbl>
                                                    <w:p w14:paraId="1F6E2B6B" w14:textId="77777777" w:rsidR="00E341E9" w:rsidRPr="00E341E9" w:rsidRDefault="00E341E9" w:rsidP="00E341E9">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E341E9" w:rsidRPr="00E341E9" w14:paraId="0046AA31"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E341E9" w:rsidRPr="00E341E9" w14:paraId="294EC452"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E341E9" w:rsidRPr="00E341E9" w14:paraId="54ADA918" w14:textId="77777777">
                                                                    <w:tc>
                                                                      <w:tcPr>
                                                                        <w:tcW w:w="360" w:type="dxa"/>
                                                                        <w:vAlign w:val="center"/>
                                                                        <w:hideMark/>
                                                                      </w:tcPr>
                                                                      <w:p w14:paraId="608475F2" w14:textId="0EEE8639" w:rsidR="00E341E9" w:rsidRPr="00E341E9" w:rsidRDefault="00E341E9" w:rsidP="00E341E9">
                                                                        <w:pPr>
                                                                          <w:jc w:val="center"/>
                                                                          <w:rPr>
                                                                            <w:rFonts w:asciiTheme="minorHAnsi" w:eastAsia="Times New Roman" w:hAnsiTheme="minorHAnsi" w:cstheme="minorHAnsi"/>
                                                                          </w:rPr>
                                                                        </w:pPr>
                                                                        <w:r w:rsidRPr="00E341E9">
                                                                          <w:rPr>
                                                                            <w:rFonts w:asciiTheme="minorHAnsi" w:eastAsia="Times New Roman" w:hAnsiTheme="minorHAnsi" w:cstheme="minorHAnsi"/>
                                                                            <w:noProof/>
                                                                            <w:color w:val="0000FF"/>
                                                                          </w:rPr>
                                                                          <w:drawing>
                                                                            <wp:inline distT="0" distB="0" distL="0" distR="0" wp14:anchorId="0AE19140" wp14:editId="21D54CC3">
                                                                              <wp:extent cx="228600" cy="228600"/>
                                                                              <wp:effectExtent l="0" t="0" r="0" b="0"/>
                                                                              <wp:docPr id="1749823094" name="Picture 2" descr="Website">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53CD1F1" w14:textId="77777777" w:rsidR="00E341E9" w:rsidRPr="00E341E9" w:rsidRDefault="00E341E9" w:rsidP="00E341E9">
                                                                  <w:pPr>
                                                                    <w:rPr>
                                                                      <w:rFonts w:asciiTheme="minorHAnsi" w:eastAsia="Times New Roman" w:hAnsiTheme="minorHAnsi" w:cstheme="minorHAnsi"/>
                                                                      <w:sz w:val="20"/>
                                                                      <w:szCs w:val="20"/>
                                                                    </w:rPr>
                                                                  </w:pPr>
                                                                </w:p>
                                                              </w:tc>
                                                            </w:tr>
                                                          </w:tbl>
                                                          <w:p w14:paraId="4DCE595A" w14:textId="77777777" w:rsidR="00E341E9" w:rsidRPr="00E341E9" w:rsidRDefault="00E341E9" w:rsidP="00E341E9">
                                                            <w:pPr>
                                                              <w:rPr>
                                                                <w:rFonts w:asciiTheme="minorHAnsi" w:eastAsia="Times New Roman" w:hAnsiTheme="minorHAnsi" w:cstheme="minorHAnsi"/>
                                                                <w:sz w:val="20"/>
                                                                <w:szCs w:val="20"/>
                                                              </w:rPr>
                                                            </w:pPr>
                                                          </w:p>
                                                        </w:tc>
                                                      </w:tr>
                                                    </w:tbl>
                                                    <w:p w14:paraId="31FBBAC5" w14:textId="77777777" w:rsidR="00E341E9" w:rsidRPr="00E341E9" w:rsidRDefault="00E341E9" w:rsidP="00E341E9">
                                                      <w:pPr>
                                                        <w:rPr>
                                                          <w:rFonts w:asciiTheme="minorHAnsi" w:eastAsia="Times New Roman" w:hAnsiTheme="minorHAnsi" w:cstheme="minorHAnsi"/>
                                                          <w:sz w:val="20"/>
                                                          <w:szCs w:val="20"/>
                                                        </w:rPr>
                                                      </w:pPr>
                                                    </w:p>
                                                  </w:tc>
                                                </w:tr>
                                              </w:tbl>
                                              <w:p w14:paraId="201F0804" w14:textId="77777777" w:rsidR="00E341E9" w:rsidRPr="00E341E9" w:rsidRDefault="00E341E9" w:rsidP="00E341E9">
                                                <w:pPr>
                                                  <w:jc w:val="center"/>
                                                  <w:rPr>
                                                    <w:rFonts w:asciiTheme="minorHAnsi" w:eastAsia="Times New Roman" w:hAnsiTheme="minorHAnsi" w:cstheme="minorHAnsi"/>
                                                    <w:sz w:val="20"/>
                                                    <w:szCs w:val="20"/>
                                                  </w:rPr>
                                                </w:pPr>
                                              </w:p>
                                            </w:tc>
                                          </w:tr>
                                        </w:tbl>
                                        <w:p w14:paraId="027E1588" w14:textId="77777777" w:rsidR="00E341E9" w:rsidRPr="00E341E9" w:rsidRDefault="00E341E9" w:rsidP="00E341E9">
                                          <w:pPr>
                                            <w:jc w:val="center"/>
                                            <w:rPr>
                                              <w:rFonts w:asciiTheme="minorHAnsi" w:eastAsia="Times New Roman" w:hAnsiTheme="minorHAnsi" w:cstheme="minorHAnsi"/>
                                              <w:sz w:val="20"/>
                                              <w:szCs w:val="20"/>
                                            </w:rPr>
                                          </w:pPr>
                                        </w:p>
                                      </w:tc>
                                    </w:tr>
                                  </w:tbl>
                                  <w:p w14:paraId="15B2E4E1" w14:textId="77777777" w:rsidR="00E341E9" w:rsidRPr="00E341E9" w:rsidRDefault="00E341E9" w:rsidP="00E341E9">
                                    <w:pPr>
                                      <w:jc w:val="center"/>
                                      <w:rPr>
                                        <w:rFonts w:asciiTheme="minorHAnsi" w:eastAsia="Times New Roman" w:hAnsiTheme="minorHAnsi" w:cstheme="minorHAnsi"/>
                                        <w:sz w:val="20"/>
                                        <w:szCs w:val="20"/>
                                      </w:rPr>
                                    </w:pPr>
                                  </w:p>
                                </w:tc>
                              </w:tr>
                            </w:tbl>
                            <w:p w14:paraId="1AAAA3F8" w14:textId="77777777" w:rsidR="00E341E9" w:rsidRPr="00E341E9" w:rsidRDefault="00E341E9" w:rsidP="00E341E9">
                              <w:pPr>
                                <w:jc w:val="center"/>
                                <w:rPr>
                                  <w:rFonts w:asciiTheme="minorHAnsi" w:eastAsia="Times New Roman" w:hAnsiTheme="minorHAnsi" w:cstheme="minorHAnsi"/>
                                  <w:sz w:val="20"/>
                                  <w:szCs w:val="20"/>
                                </w:rPr>
                              </w:pPr>
                            </w:p>
                          </w:tc>
                        </w:tr>
                      </w:tbl>
                      <w:p w14:paraId="6B9288DF" w14:textId="77777777" w:rsidR="00E341E9" w:rsidRPr="00E341E9" w:rsidRDefault="00E341E9" w:rsidP="00E341E9">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E341E9" w:rsidRPr="00E341E9" w14:paraId="1C9C877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E341E9" w:rsidRPr="00E341E9" w14:paraId="20F71830"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E341E9" w:rsidRPr="00E341E9" w14:paraId="04D444CC" w14:textId="77777777">
                                      <w:tc>
                                        <w:tcPr>
                                          <w:tcW w:w="0" w:type="auto"/>
                                          <w:tcMar>
                                            <w:top w:w="0" w:type="dxa"/>
                                            <w:left w:w="270" w:type="dxa"/>
                                            <w:bottom w:w="135" w:type="dxa"/>
                                            <w:right w:w="270" w:type="dxa"/>
                                          </w:tcMar>
                                          <w:hideMark/>
                                        </w:tcPr>
                                        <w:p w14:paraId="6F99BFCE" w14:textId="77777777" w:rsidR="00E341E9" w:rsidRPr="00E341E9" w:rsidRDefault="00E341E9" w:rsidP="00E341E9">
                                          <w:pPr>
                                            <w:jc w:val="center"/>
                                            <w:rPr>
                                              <w:rFonts w:asciiTheme="minorHAnsi" w:hAnsiTheme="minorHAnsi" w:cstheme="minorHAnsi"/>
                                              <w:color w:val="106B62"/>
                                              <w:sz w:val="18"/>
                                              <w:szCs w:val="18"/>
                                            </w:rPr>
                                          </w:pPr>
                                          <w:r w:rsidRPr="00E341E9">
                                            <w:rPr>
                                              <w:rStyle w:val="Strong"/>
                                              <w:rFonts w:asciiTheme="minorHAnsi" w:hAnsiTheme="minorHAnsi" w:cstheme="minorHAnsi"/>
                                              <w:color w:val="106B62"/>
                                              <w:sz w:val="18"/>
                                              <w:szCs w:val="18"/>
                                            </w:rPr>
                                            <w:t>Community Pharmacy England</w:t>
                                          </w:r>
                                          <w:r w:rsidRPr="00E341E9">
                                            <w:rPr>
                                              <w:rFonts w:asciiTheme="minorHAnsi" w:hAnsiTheme="minorHAnsi" w:cstheme="minorHAnsi"/>
                                              <w:color w:val="106B62"/>
                                              <w:sz w:val="18"/>
                                              <w:szCs w:val="18"/>
                                            </w:rPr>
                                            <w:br/>
                                            <w:t>Address: 14 Hosier Lane, London EC1A 9LQ</w:t>
                                          </w:r>
                                          <w:r w:rsidRPr="00E341E9">
                                            <w:rPr>
                                              <w:rFonts w:asciiTheme="minorHAnsi" w:hAnsiTheme="minorHAnsi" w:cstheme="minorHAnsi"/>
                                              <w:color w:val="106B62"/>
                                              <w:sz w:val="18"/>
                                              <w:szCs w:val="18"/>
                                            </w:rPr>
                                            <w:br/>
                                            <w:t xml:space="preserve">Tel: 0203 1220 810 | Email: </w:t>
                                          </w:r>
                                          <w:hyperlink r:id="rId35" w:history="1">
                                            <w:r w:rsidRPr="00E341E9">
                                              <w:rPr>
                                                <w:rStyle w:val="Hyperlink"/>
                                                <w:rFonts w:asciiTheme="minorHAnsi" w:hAnsiTheme="minorHAnsi" w:cstheme="minorHAnsi"/>
                                                <w:sz w:val="18"/>
                                                <w:szCs w:val="18"/>
                                              </w:rPr>
                                              <w:t>comms.team@cpe.org.uk</w:t>
                                            </w:r>
                                          </w:hyperlink>
                                        </w:p>
                                        <w:p w14:paraId="78603825" w14:textId="77777777" w:rsidR="00E341E9" w:rsidRPr="00E341E9" w:rsidRDefault="00E341E9" w:rsidP="00E341E9">
                                          <w:pPr>
                                            <w:jc w:val="center"/>
                                            <w:rPr>
                                              <w:rFonts w:asciiTheme="minorHAnsi" w:hAnsiTheme="minorHAnsi" w:cstheme="minorHAnsi"/>
                                              <w:color w:val="106B62"/>
                                              <w:sz w:val="18"/>
                                              <w:szCs w:val="18"/>
                                            </w:rPr>
                                          </w:pPr>
                                          <w:r w:rsidRPr="00E341E9">
                                            <w:rPr>
                                              <w:rStyle w:val="Emphasis"/>
                                              <w:rFonts w:asciiTheme="minorHAnsi" w:hAnsiTheme="minorHAnsi" w:cstheme="minorHAnsi"/>
                                              <w:color w:val="106B62"/>
                                              <w:sz w:val="18"/>
                                              <w:szCs w:val="18"/>
                                            </w:rPr>
                                            <w:t xml:space="preserve">Copyright © 2023 Community Pharmacy England, </w:t>
                                          </w:r>
                                          <w:proofErr w:type="gramStart"/>
                                          <w:r w:rsidRPr="00E341E9">
                                            <w:rPr>
                                              <w:rStyle w:val="Emphasis"/>
                                              <w:rFonts w:asciiTheme="minorHAnsi" w:hAnsiTheme="minorHAnsi" w:cstheme="minorHAnsi"/>
                                              <w:color w:val="106B62"/>
                                              <w:sz w:val="18"/>
                                              <w:szCs w:val="18"/>
                                            </w:rPr>
                                            <w:t>All</w:t>
                                          </w:r>
                                          <w:proofErr w:type="gramEnd"/>
                                          <w:r w:rsidRPr="00E341E9">
                                            <w:rPr>
                                              <w:rStyle w:val="Emphasis"/>
                                              <w:rFonts w:asciiTheme="minorHAnsi" w:hAnsiTheme="minorHAnsi" w:cstheme="minorHAnsi"/>
                                              <w:color w:val="106B62"/>
                                              <w:sz w:val="18"/>
                                              <w:szCs w:val="18"/>
                                            </w:rPr>
                                            <w:t xml:space="preserve"> rights reserved.</w:t>
                                          </w:r>
                                        </w:p>
                                        <w:p w14:paraId="05540F1B" w14:textId="7911FF4D" w:rsidR="00E341E9" w:rsidRPr="00E341E9" w:rsidRDefault="00E341E9" w:rsidP="00E341E9">
                                          <w:pPr>
                                            <w:jc w:val="center"/>
                                            <w:rPr>
                                              <w:rFonts w:asciiTheme="minorHAnsi" w:hAnsiTheme="minorHAnsi" w:cstheme="minorHAnsi"/>
                                              <w:color w:val="106B62"/>
                                              <w:sz w:val="18"/>
                                              <w:szCs w:val="18"/>
                                            </w:rPr>
                                          </w:pPr>
                                          <w:r w:rsidRPr="00E341E9">
                                            <w:rPr>
                                              <w:rFonts w:asciiTheme="minorHAnsi" w:hAnsiTheme="minorHAnsi" w:cstheme="minorHAnsi"/>
                                              <w:color w:val="106B62"/>
                                              <w:sz w:val="18"/>
                                              <w:szCs w:val="18"/>
                                            </w:rPr>
                                            <w:t>You are receiving this email because you are subscribed to our newsletters. Please note Community Pharmacy England is the operating name of the Pharmaceutical Services Negotiating Committee (PSNC).</w:t>
                                          </w:r>
                                        </w:p>
                                      </w:tc>
                                    </w:tr>
                                  </w:tbl>
                                  <w:p w14:paraId="5E5FEC3F" w14:textId="77777777" w:rsidR="00E341E9" w:rsidRPr="00E341E9" w:rsidRDefault="00E341E9" w:rsidP="00E341E9">
                                    <w:pPr>
                                      <w:rPr>
                                        <w:rFonts w:asciiTheme="minorHAnsi" w:eastAsia="Times New Roman" w:hAnsiTheme="minorHAnsi" w:cstheme="minorHAnsi"/>
                                        <w:sz w:val="20"/>
                                        <w:szCs w:val="20"/>
                                      </w:rPr>
                                    </w:pPr>
                                  </w:p>
                                </w:tc>
                              </w:tr>
                            </w:tbl>
                            <w:p w14:paraId="4267A11C" w14:textId="77777777" w:rsidR="00E341E9" w:rsidRPr="00E341E9" w:rsidRDefault="00E341E9" w:rsidP="00E341E9">
                              <w:pPr>
                                <w:rPr>
                                  <w:rFonts w:asciiTheme="minorHAnsi" w:eastAsia="Times New Roman" w:hAnsiTheme="minorHAnsi" w:cstheme="minorHAnsi"/>
                                  <w:sz w:val="20"/>
                                  <w:szCs w:val="20"/>
                                </w:rPr>
                              </w:pPr>
                            </w:p>
                          </w:tc>
                        </w:tr>
                      </w:tbl>
                      <w:p w14:paraId="3C04AC7A" w14:textId="77777777" w:rsidR="00E341E9" w:rsidRPr="00E341E9" w:rsidRDefault="00E341E9" w:rsidP="00E341E9">
                        <w:pPr>
                          <w:rPr>
                            <w:rFonts w:asciiTheme="minorHAnsi" w:eastAsia="Times New Roman" w:hAnsiTheme="minorHAnsi" w:cstheme="minorHAnsi"/>
                            <w:sz w:val="20"/>
                            <w:szCs w:val="20"/>
                          </w:rPr>
                        </w:pPr>
                      </w:p>
                    </w:tc>
                  </w:tr>
                </w:tbl>
                <w:p w14:paraId="7C7CAC66" w14:textId="77777777" w:rsidR="00E341E9" w:rsidRDefault="00E341E9">
                  <w:pPr>
                    <w:jc w:val="center"/>
                    <w:rPr>
                      <w:rFonts w:ascii="Times New Roman" w:eastAsia="Times New Roman" w:hAnsi="Times New Roman" w:cs="Times New Roman"/>
                      <w:sz w:val="20"/>
                      <w:szCs w:val="20"/>
                    </w:rPr>
                  </w:pPr>
                </w:p>
              </w:tc>
            </w:tr>
          </w:tbl>
          <w:p w14:paraId="418B83E6" w14:textId="77777777" w:rsidR="00E341E9" w:rsidRDefault="00E341E9">
            <w:pPr>
              <w:jc w:val="center"/>
              <w:rPr>
                <w:rFonts w:ascii="Times New Roman" w:eastAsia="Times New Roman" w:hAnsi="Times New Roman" w:cs="Times New Roman"/>
                <w:sz w:val="20"/>
                <w:szCs w:val="20"/>
              </w:rPr>
            </w:pPr>
          </w:p>
        </w:tc>
      </w:tr>
    </w:tbl>
    <w:p w14:paraId="31D2FC0D" w14:textId="2E0FE445" w:rsidR="00E341E9" w:rsidRDefault="00E341E9" w:rsidP="00E341E9">
      <w:pPr>
        <w:rPr>
          <w:rFonts w:eastAsia="Times New Roman"/>
        </w:rPr>
      </w:pPr>
      <w:r>
        <w:rPr>
          <w:rFonts w:eastAsia="Times New Roman"/>
          <w:noProof/>
        </w:rPr>
        <w:lastRenderedPageBreak/>
        <w:drawing>
          <wp:inline distT="0" distB="0" distL="0" distR="0" wp14:anchorId="0A8DF2EF" wp14:editId="45C83E6E">
            <wp:extent cx="9525" cy="9525"/>
            <wp:effectExtent l="0" t="0" r="0" b="0"/>
            <wp:docPr id="2905208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493B9B2"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1E9"/>
    <w:rsid w:val="005230FC"/>
    <w:rsid w:val="00DD1890"/>
    <w:rsid w:val="00E34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F29B3"/>
  <w15:chartTrackingRefBased/>
  <w15:docId w15:val="{7D7A440D-145C-4124-9617-D3B0B6E3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1E9"/>
    <w:rPr>
      <w:rFonts w:ascii="Calibri" w:hAnsi="Calibri" w:cs="Calibri"/>
      <w:kern w:val="0"/>
      <w:lang w:eastAsia="en-GB"/>
      <w14:ligatures w14:val="none"/>
    </w:rPr>
  </w:style>
  <w:style w:type="paragraph" w:styleId="Heading1">
    <w:name w:val="heading 1"/>
    <w:basedOn w:val="Normal"/>
    <w:link w:val="Heading1Char"/>
    <w:uiPriority w:val="9"/>
    <w:qFormat/>
    <w:rsid w:val="00E341E9"/>
    <w:pPr>
      <w:spacing w:line="360" w:lineRule="auto"/>
      <w:outlineLvl w:val="0"/>
    </w:pPr>
    <w:rPr>
      <w:rFonts w:ascii="Helvetica" w:hAnsi="Helvetica" w:cs="Helvetica"/>
      <w:b/>
      <w:bCs/>
      <w:color w:val="106B62"/>
      <w:kern w:val="36"/>
      <w:sz w:val="36"/>
      <w:szCs w:val="36"/>
    </w:rPr>
  </w:style>
  <w:style w:type="paragraph" w:styleId="Heading2">
    <w:name w:val="heading 2"/>
    <w:basedOn w:val="Normal"/>
    <w:link w:val="Heading2Char"/>
    <w:uiPriority w:val="9"/>
    <w:semiHidden/>
    <w:unhideWhenUsed/>
    <w:qFormat/>
    <w:rsid w:val="00E341E9"/>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1E9"/>
    <w:rPr>
      <w:rFonts w:ascii="Helvetica" w:hAnsi="Helvetica" w:cs="Helvetica"/>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E341E9"/>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E341E9"/>
    <w:rPr>
      <w:color w:val="0000FF"/>
      <w:u w:val="single"/>
    </w:rPr>
  </w:style>
  <w:style w:type="character" w:styleId="Strong">
    <w:name w:val="Strong"/>
    <w:basedOn w:val="DefaultParagraphFont"/>
    <w:uiPriority w:val="22"/>
    <w:qFormat/>
    <w:rsid w:val="00E341E9"/>
    <w:rPr>
      <w:b/>
      <w:bCs/>
    </w:rPr>
  </w:style>
  <w:style w:type="character" w:styleId="Emphasis">
    <w:name w:val="Emphasis"/>
    <w:basedOn w:val="DefaultParagraphFont"/>
    <w:uiPriority w:val="20"/>
    <w:qFormat/>
    <w:rsid w:val="00E341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cusercontent.com/86d41ab7fa4c7c2c5d7210782/images/184b1219-1d34-33de-afcc-0ece65be3131.png" TargetMode="External"/><Relationship Id="rId13" Type="http://schemas.openxmlformats.org/officeDocument/2006/relationships/hyperlink" Target="https://cpe.us7.list-manage.com/track/click?u=86d41ab7fa4c7c2c5d7210782&amp;id=fd95461356&amp;e=d19e9fd41c" TargetMode="External"/><Relationship Id="rId18" Type="http://schemas.openxmlformats.org/officeDocument/2006/relationships/hyperlink" Target="https://cpe.us7.list-manage.com/track/click?u=86d41ab7fa4c7c2c5d7210782&amp;id=1942d96f82&amp;e=d19e9fd41c" TargetMode="External"/><Relationship Id="rId26" Type="http://schemas.openxmlformats.org/officeDocument/2006/relationships/hyperlink" Target="https://cpe.us7.list-manage.com/track/click?u=86d41ab7fa4c7c2c5d7210782&amp;id=3a6bf8990e&amp;e=d19e9fd41c"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4.png"/><Relationship Id="rId34" Type="http://schemas.openxmlformats.org/officeDocument/2006/relationships/image" Target="https://cdn-images.mailchimp.com/icons/social-block-v2/light-link-48.png" TargetMode="External"/><Relationship Id="rId7" Type="http://schemas.openxmlformats.org/officeDocument/2006/relationships/image" Target="media/image2.png"/><Relationship Id="rId12" Type="http://schemas.openxmlformats.org/officeDocument/2006/relationships/hyperlink" Target="https://cpe.us7.list-manage.com/track/click?u=86d41ab7fa4c7c2c5d7210782&amp;id=3240bb347a&amp;e=d19e9fd41c" TargetMode="External"/><Relationship Id="rId17" Type="http://schemas.openxmlformats.org/officeDocument/2006/relationships/hyperlink" Target="https://cpe.us7.list-manage.com/track/click?u=86d41ab7fa4c7c2c5d7210782&amp;id=2a206b544a&amp;e=d19e9fd41c" TargetMode="External"/><Relationship Id="rId25" Type="http://schemas.openxmlformats.org/officeDocument/2006/relationships/image" Target="https://cdn-images.mailchimp.com/icons/social-block-v2/light-twitter-48.png" TargetMode="External"/><Relationship Id="rId33" Type="http://schemas.openxmlformats.org/officeDocument/2006/relationships/image" Target="media/image8.png"/><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https://mcusercontent.com/86d41ab7fa4c7c2c5d7210782/images/7dfcfbbb-8f4c-2821-479c-c154067c6284.png" TargetMode="External"/><Relationship Id="rId20" Type="http://schemas.openxmlformats.org/officeDocument/2006/relationships/hyperlink" Target="https://cpe.us7.list-manage.com/track/click?u=86d41ab7fa4c7c2c5d7210782&amp;id=d4fd3e1e10&amp;e=d19e9fd41c" TargetMode="External"/><Relationship Id="rId29" Type="http://schemas.openxmlformats.org/officeDocument/2006/relationships/hyperlink" Target="https://cpe.us7.list-manage.com/track/click?u=86d41ab7fa4c7c2c5d7210782&amp;id=f14586d193&amp;e=d19e9fd41c" TargetMode="External"/><Relationship Id="rId1" Type="http://schemas.openxmlformats.org/officeDocument/2006/relationships/styles" Target="styles.xml"/><Relationship Id="rId6" Type="http://schemas.openxmlformats.org/officeDocument/2006/relationships/image" Target="https://mcusercontent.com/86d41ab7fa4c7c2c5d7210782/images/bfa1e0e7-b0fb-799f-47c4-f815f5ca139a.png" TargetMode="External"/><Relationship Id="rId11" Type="http://schemas.openxmlformats.org/officeDocument/2006/relationships/hyperlink" Target="https://cpe.us7.list-manage.com/track/click?u=86d41ab7fa4c7c2c5d7210782&amp;id=36802239ad&amp;e=d19e9fd41c" TargetMode="External"/><Relationship Id="rId24" Type="http://schemas.openxmlformats.org/officeDocument/2006/relationships/image" Target="media/image5.png"/><Relationship Id="rId32" Type="http://schemas.openxmlformats.org/officeDocument/2006/relationships/hyperlink" Target="https://cpe.us7.list-manage.com/track/click?u=86d41ab7fa4c7c2c5d7210782&amp;id=f5b4ef3adf&amp;e=d19e9fd41c" TargetMode="External"/><Relationship Id="rId37" Type="http://schemas.openxmlformats.org/officeDocument/2006/relationships/image" Target="https://cpe.us7.list-manage.com/track/open.php?u=86d41ab7fa4c7c2c5d7210782&amp;id=3f671fec00&amp;e=d19e9fd41c" TargetMode="External"/><Relationship Id="rId5" Type="http://schemas.openxmlformats.org/officeDocument/2006/relationships/image" Target="media/image1.png"/><Relationship Id="rId15" Type="http://schemas.openxmlformats.org/officeDocument/2006/relationships/image" Target="media/image3.png"/><Relationship Id="rId23" Type="http://schemas.openxmlformats.org/officeDocument/2006/relationships/hyperlink" Target="https://cpe.us7.list-manage.com/track/click?u=86d41ab7fa4c7c2c5d7210782&amp;id=89226f84d8&amp;e=d19e9fd41c" TargetMode="External"/><Relationship Id="rId28" Type="http://schemas.openxmlformats.org/officeDocument/2006/relationships/image" Target="https://cdn-images.mailchimp.com/icons/social-block-v2/light-facebook-48.png" TargetMode="External"/><Relationship Id="rId36" Type="http://schemas.openxmlformats.org/officeDocument/2006/relationships/image" Target="media/image9.gif"/><Relationship Id="rId10" Type="http://schemas.openxmlformats.org/officeDocument/2006/relationships/hyperlink" Target="https://cpe.us7.list-manage.com/track/click?u=86d41ab7fa4c7c2c5d7210782&amp;id=e42fbc5d66&amp;e=d19e9fd41c" TargetMode="External"/><Relationship Id="rId19" Type="http://schemas.openxmlformats.org/officeDocument/2006/relationships/hyperlink" Target="https://cpe.us7.list-manage.com/track/click?u=86d41ab7fa4c7c2c5d7210782&amp;id=14ddf015c3&amp;e=d19e9fd41c" TargetMode="External"/><Relationship Id="rId31" Type="http://schemas.openxmlformats.org/officeDocument/2006/relationships/image" Target="https://cdn-images.mailchimp.com/icons/social-block-v2/light-linkedin-48.png" TargetMode="External"/><Relationship Id="rId4" Type="http://schemas.openxmlformats.org/officeDocument/2006/relationships/hyperlink" Target="https://cpe.us7.list-manage.com/track/click?u=86d41ab7fa4c7c2c5d7210782&amp;id=522010c31a&amp;e=d19e9fd41c" TargetMode="External"/><Relationship Id="rId9" Type="http://schemas.openxmlformats.org/officeDocument/2006/relationships/hyperlink" Target="https://cpe.us7.list-manage.com/track/click?u=86d41ab7fa4c7c2c5d7210782&amp;id=67117adf39&amp;e=d19e9fd41c" TargetMode="External"/><Relationship Id="rId14" Type="http://schemas.openxmlformats.org/officeDocument/2006/relationships/hyperlink" Target="https://cpe.us7.list-manage.com/track/click?u=86d41ab7fa4c7c2c5d7210782&amp;id=3510b576f8&amp;e=d19e9fd41c" TargetMode="External"/><Relationship Id="rId22" Type="http://schemas.openxmlformats.org/officeDocument/2006/relationships/image" Target="https://mcusercontent.com/86d41ab7fa4c7c2c5d7210782/images/7dd25f18-3689-aa98-f45a-a0346a806f26.png" TargetMode="External"/><Relationship Id="rId27" Type="http://schemas.openxmlformats.org/officeDocument/2006/relationships/image" Target="media/image6.png"/><Relationship Id="rId30" Type="http://schemas.openxmlformats.org/officeDocument/2006/relationships/image" Target="media/image7.png"/><Relationship Id="rId35" Type="http://schemas.openxmlformats.org/officeDocument/2006/relationships/hyperlink" Target="mailto:comms.team@cp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820</Words>
  <Characters>4680</Characters>
  <Application>Microsoft Office Word</Application>
  <DocSecurity>0</DocSecurity>
  <Lines>39</Lines>
  <Paragraphs>10</Paragraphs>
  <ScaleCrop>false</ScaleCrop>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2023-12-29T07:50:00Z</dcterms:created>
  <dcterms:modified xsi:type="dcterms:W3CDTF">2023-12-29T07:52:00Z</dcterms:modified>
</cp:coreProperties>
</file>