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4434E" w14:paraId="52BAB657" w14:textId="77777777" w:rsidTr="0074434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4434E" w14:paraId="75FC2F9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4434E" w14:paraId="370E1ED9" w14:textId="77777777">
                    <w:trPr>
                      <w:jc w:val="center"/>
                    </w:trPr>
                    <w:tc>
                      <w:tcPr>
                        <w:tcW w:w="0" w:type="auto"/>
                        <w:tcMar>
                          <w:top w:w="135" w:type="dxa"/>
                          <w:left w:w="0" w:type="dxa"/>
                          <w:bottom w:w="135" w:type="dxa"/>
                          <w:right w:w="0" w:type="dxa"/>
                        </w:tcMar>
                        <w:hideMark/>
                      </w:tcPr>
                      <w:p w14:paraId="24A05CA0" w14:textId="77777777" w:rsidR="0074434E" w:rsidRPr="0074434E" w:rsidRDefault="0074434E" w:rsidP="0074434E">
                        <w:pPr>
                          <w:rPr>
                            <w:rFonts w:asciiTheme="minorHAnsi" w:eastAsia="Times New Roman" w:hAnsiTheme="minorHAnsi" w:cstheme="minorHAnsi"/>
                            <w:sz w:val="20"/>
                            <w:szCs w:val="20"/>
                          </w:rPr>
                        </w:pPr>
                      </w:p>
                    </w:tc>
                  </w:tr>
                  <w:tr w:rsidR="0074434E" w14:paraId="331BE83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4434E" w:rsidRPr="0074434E" w14:paraId="42B2980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4434E" w:rsidRPr="0074434E" w14:paraId="354815B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4434E" w:rsidRPr="0074434E" w14:paraId="3BF44D23" w14:textId="77777777">
                                      <w:tc>
                                        <w:tcPr>
                                          <w:tcW w:w="0" w:type="auto"/>
                                          <w:hideMark/>
                                        </w:tcPr>
                                        <w:p w14:paraId="33C23191" w14:textId="039EEEBF"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color w:val="0000FF"/>
                                            </w:rPr>
                                            <w:drawing>
                                              <wp:inline distT="0" distB="0" distL="0" distR="0" wp14:anchorId="08A5658A" wp14:editId="67214D4A">
                                                <wp:extent cx="2514600" cy="809625"/>
                                                <wp:effectExtent l="0" t="0" r="0" b="9525"/>
                                                <wp:docPr id="81602208"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4434E" w:rsidRPr="0074434E" w14:paraId="7CD90C06" w14:textId="77777777">
                                      <w:tc>
                                        <w:tcPr>
                                          <w:tcW w:w="0" w:type="auto"/>
                                          <w:hideMark/>
                                        </w:tcPr>
                                        <w:p w14:paraId="263FF9CE" w14:textId="77777777" w:rsidR="0074434E" w:rsidRPr="0074434E" w:rsidRDefault="0074434E" w:rsidP="0074434E">
                                          <w:pPr>
                                            <w:pStyle w:val="Heading1"/>
                                            <w:spacing w:line="240" w:lineRule="auto"/>
                                            <w:jc w:val="right"/>
                                            <w:rPr>
                                              <w:rFonts w:asciiTheme="minorHAnsi" w:eastAsia="Times New Roman" w:hAnsiTheme="minorHAnsi" w:cstheme="minorHAnsi"/>
                                            </w:rPr>
                                          </w:pPr>
                                          <w:r w:rsidRPr="0074434E">
                                            <w:rPr>
                                              <w:rFonts w:asciiTheme="minorHAnsi" w:eastAsia="Times New Roman" w:hAnsiTheme="minorHAnsi" w:cstheme="minorHAnsi"/>
                                            </w:rPr>
                                            <w:t>Newsletter</w:t>
                                          </w:r>
                                        </w:p>
                                        <w:p w14:paraId="7F5F0F40" w14:textId="77777777" w:rsidR="0074434E" w:rsidRPr="0074434E" w:rsidRDefault="0074434E" w:rsidP="0074434E">
                                          <w:pPr>
                                            <w:jc w:val="right"/>
                                            <w:rPr>
                                              <w:rFonts w:asciiTheme="minorHAnsi" w:hAnsiTheme="minorHAnsi" w:cstheme="minorHAnsi"/>
                                              <w:color w:val="106B62"/>
                                              <w:sz w:val="24"/>
                                              <w:szCs w:val="24"/>
                                            </w:rPr>
                                          </w:pPr>
                                          <w:r w:rsidRPr="0074434E">
                                            <w:rPr>
                                              <w:rFonts w:asciiTheme="minorHAnsi" w:hAnsiTheme="minorHAnsi" w:cstheme="minorHAnsi"/>
                                              <w:color w:val="106B62"/>
                                              <w:sz w:val="24"/>
                                              <w:szCs w:val="24"/>
                                            </w:rPr>
                                            <w:t>20th December 2023</w:t>
                                          </w:r>
                                        </w:p>
                                      </w:tc>
                                    </w:tr>
                                  </w:tbl>
                                  <w:p w14:paraId="2DAF3319" w14:textId="77777777" w:rsidR="0074434E" w:rsidRPr="0074434E" w:rsidRDefault="0074434E" w:rsidP="0074434E">
                                    <w:pPr>
                                      <w:rPr>
                                        <w:rFonts w:asciiTheme="minorHAnsi" w:eastAsia="Times New Roman" w:hAnsiTheme="minorHAnsi" w:cstheme="minorHAnsi"/>
                                        <w:sz w:val="20"/>
                                        <w:szCs w:val="20"/>
                                      </w:rPr>
                                    </w:pPr>
                                  </w:p>
                                </w:tc>
                              </w:tr>
                            </w:tbl>
                            <w:p w14:paraId="297683FF" w14:textId="77777777" w:rsidR="0074434E" w:rsidRPr="0074434E" w:rsidRDefault="0074434E" w:rsidP="0074434E">
                              <w:pPr>
                                <w:rPr>
                                  <w:rFonts w:asciiTheme="minorHAnsi" w:eastAsia="Times New Roman" w:hAnsiTheme="minorHAnsi" w:cstheme="minorHAnsi"/>
                                  <w:sz w:val="20"/>
                                  <w:szCs w:val="20"/>
                                </w:rPr>
                              </w:pPr>
                            </w:p>
                          </w:tc>
                        </w:tr>
                      </w:tbl>
                      <w:p w14:paraId="587F9FA2" w14:textId="77777777" w:rsidR="0074434E" w:rsidRPr="0074434E" w:rsidRDefault="0074434E" w:rsidP="0074434E">
                        <w:pPr>
                          <w:rPr>
                            <w:rFonts w:asciiTheme="minorHAnsi" w:eastAsia="Times New Roman" w:hAnsiTheme="minorHAnsi" w:cstheme="minorHAnsi"/>
                            <w:sz w:val="20"/>
                            <w:szCs w:val="20"/>
                          </w:rPr>
                        </w:pPr>
                      </w:p>
                    </w:tc>
                  </w:tr>
                  <w:tr w:rsidR="0074434E" w14:paraId="2928350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4434E" w:rsidRPr="0074434E" w14:paraId="0707E3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4434E" w:rsidRPr="0074434E" w14:paraId="3C63D149" w14:textId="77777777">
                                <w:tc>
                                  <w:tcPr>
                                    <w:tcW w:w="0" w:type="auto"/>
                                    <w:tcMar>
                                      <w:top w:w="0" w:type="dxa"/>
                                      <w:left w:w="135" w:type="dxa"/>
                                      <w:bottom w:w="0" w:type="dxa"/>
                                      <w:right w:w="135" w:type="dxa"/>
                                    </w:tcMar>
                                    <w:hideMark/>
                                  </w:tcPr>
                                  <w:p w14:paraId="50A74736" w14:textId="00650B31"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rPr>
                                      <w:drawing>
                                        <wp:inline distT="0" distB="0" distL="0" distR="0" wp14:anchorId="4C351F59" wp14:editId="3899D3F4">
                                          <wp:extent cx="5372100" cy="333375"/>
                                          <wp:effectExtent l="0" t="0" r="0" b="9525"/>
                                          <wp:docPr id="1576068189"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5C60C239"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0F9EDA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4434E" w:rsidRPr="0074434E" w14:paraId="0FCC9DA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4434E" w:rsidRPr="0074434E" w14:paraId="6FAA014F" w14:textId="77777777">
                                      <w:tc>
                                        <w:tcPr>
                                          <w:tcW w:w="0" w:type="auto"/>
                                          <w:tcMar>
                                            <w:top w:w="0" w:type="dxa"/>
                                            <w:left w:w="270" w:type="dxa"/>
                                            <w:bottom w:w="135" w:type="dxa"/>
                                            <w:right w:w="270" w:type="dxa"/>
                                          </w:tcMar>
                                          <w:hideMark/>
                                        </w:tcPr>
                                        <w:p w14:paraId="025E1DCD" w14:textId="77777777" w:rsidR="0074434E" w:rsidRPr="0074434E" w:rsidRDefault="0074434E" w:rsidP="0074434E">
                                          <w:pPr>
                                            <w:jc w:val="both"/>
                                            <w:rPr>
                                              <w:rFonts w:asciiTheme="minorHAnsi" w:eastAsia="Times New Roman" w:hAnsiTheme="minorHAnsi" w:cstheme="minorHAnsi"/>
                                              <w:color w:val="106B62"/>
                                              <w:sz w:val="15"/>
                                              <w:szCs w:val="15"/>
                                            </w:rPr>
                                          </w:pPr>
                                          <w:r w:rsidRPr="0074434E">
                                            <w:rPr>
                                              <w:rStyle w:val="Strong"/>
                                              <w:rFonts w:asciiTheme="minorHAnsi" w:eastAsia="Times New Roman" w:hAnsiTheme="minorHAnsi" w:cstheme="minorHAnsi"/>
                                              <w:color w:val="106B62"/>
                                              <w:sz w:val="20"/>
                                              <w:szCs w:val="20"/>
                                            </w:rPr>
                                            <w:t xml:space="preserve">This newsletter - sent on Mondays, </w:t>
                                          </w:r>
                                          <w:proofErr w:type="gramStart"/>
                                          <w:r w:rsidRPr="0074434E">
                                            <w:rPr>
                                              <w:rStyle w:val="Strong"/>
                                              <w:rFonts w:asciiTheme="minorHAnsi" w:eastAsia="Times New Roman" w:hAnsiTheme="minorHAnsi" w:cstheme="minorHAnsi"/>
                                              <w:color w:val="106B62"/>
                                              <w:sz w:val="20"/>
                                              <w:szCs w:val="20"/>
                                            </w:rPr>
                                            <w:t>Wednesdays</w:t>
                                          </w:r>
                                          <w:proofErr w:type="gramEnd"/>
                                          <w:r w:rsidRPr="0074434E">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68012A9C" w14:textId="77777777" w:rsidR="0074434E" w:rsidRPr="0074434E" w:rsidRDefault="0074434E" w:rsidP="0074434E">
                                    <w:pPr>
                                      <w:rPr>
                                        <w:rFonts w:asciiTheme="minorHAnsi" w:eastAsia="Times New Roman" w:hAnsiTheme="minorHAnsi" w:cstheme="minorHAnsi"/>
                                        <w:sz w:val="20"/>
                                        <w:szCs w:val="20"/>
                                      </w:rPr>
                                    </w:pPr>
                                  </w:p>
                                </w:tc>
                              </w:tr>
                            </w:tbl>
                            <w:p w14:paraId="37C8061A"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15B3612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4434E" w:rsidRPr="0074434E" w14:paraId="0DB4F2EF" w14:textId="77777777">
                                <w:tc>
                                  <w:tcPr>
                                    <w:tcW w:w="0" w:type="auto"/>
                                    <w:tcBorders>
                                      <w:top w:val="single" w:sz="12" w:space="0" w:color="106B62"/>
                                      <w:left w:val="nil"/>
                                      <w:bottom w:val="nil"/>
                                      <w:right w:val="nil"/>
                                    </w:tcBorders>
                                    <w:vAlign w:val="center"/>
                                    <w:hideMark/>
                                  </w:tcPr>
                                  <w:p w14:paraId="57F283BE" w14:textId="77777777" w:rsidR="0074434E" w:rsidRPr="0074434E" w:rsidRDefault="0074434E" w:rsidP="0074434E">
                                    <w:pPr>
                                      <w:rPr>
                                        <w:rFonts w:asciiTheme="minorHAnsi" w:eastAsia="Times New Roman" w:hAnsiTheme="minorHAnsi" w:cstheme="minorHAnsi"/>
                                      </w:rPr>
                                    </w:pPr>
                                  </w:p>
                                </w:tc>
                              </w:tr>
                            </w:tbl>
                            <w:p w14:paraId="71D8654E"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5A9BE36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4434E" w:rsidRPr="0074434E" w14:paraId="291CF9F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4434E" w:rsidRPr="0074434E" w14:paraId="0FAF3611" w14:textId="77777777">
                                      <w:tc>
                                        <w:tcPr>
                                          <w:tcW w:w="0" w:type="auto"/>
                                          <w:tcMar>
                                            <w:top w:w="0" w:type="dxa"/>
                                            <w:left w:w="270" w:type="dxa"/>
                                            <w:bottom w:w="135" w:type="dxa"/>
                                            <w:right w:w="270" w:type="dxa"/>
                                          </w:tcMar>
                                          <w:hideMark/>
                                        </w:tcPr>
                                        <w:p w14:paraId="1F4AB284" w14:textId="77777777" w:rsidR="0074434E" w:rsidRPr="0074434E" w:rsidRDefault="0074434E" w:rsidP="0074434E">
                                          <w:pPr>
                                            <w:pStyle w:val="Heading1"/>
                                            <w:spacing w:line="240" w:lineRule="auto"/>
                                            <w:rPr>
                                              <w:rFonts w:asciiTheme="minorHAnsi" w:eastAsia="Times New Roman" w:hAnsiTheme="minorHAnsi" w:cstheme="minorHAnsi"/>
                                            </w:rPr>
                                          </w:pPr>
                                          <w:r w:rsidRPr="0074434E">
                                            <w:rPr>
                                              <w:rFonts w:asciiTheme="minorHAnsi" w:eastAsia="Times New Roman" w:hAnsiTheme="minorHAnsi" w:cstheme="minorHAnsi"/>
                                            </w:rPr>
                                            <w:t>In this update: Our CEO's end of year blog; Pharmacy First Final PGDs and protocol now available; Provider Assurance of LFD service. </w:t>
                                          </w:r>
                                        </w:p>
                                      </w:tc>
                                    </w:tr>
                                  </w:tbl>
                                  <w:p w14:paraId="4FB9E1EC" w14:textId="77777777" w:rsidR="0074434E" w:rsidRPr="0074434E" w:rsidRDefault="0074434E" w:rsidP="0074434E">
                                    <w:pPr>
                                      <w:rPr>
                                        <w:rFonts w:asciiTheme="minorHAnsi" w:eastAsia="Times New Roman" w:hAnsiTheme="minorHAnsi" w:cstheme="minorHAnsi"/>
                                        <w:sz w:val="20"/>
                                        <w:szCs w:val="20"/>
                                      </w:rPr>
                                    </w:pPr>
                                  </w:p>
                                </w:tc>
                              </w:tr>
                            </w:tbl>
                            <w:p w14:paraId="57AE73C3"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19B23CE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4434E" w:rsidRPr="0074434E" w14:paraId="1C73265C" w14:textId="77777777">
                                <w:tc>
                                  <w:tcPr>
                                    <w:tcW w:w="0" w:type="auto"/>
                                    <w:tcBorders>
                                      <w:top w:val="single" w:sz="12" w:space="0" w:color="106B62"/>
                                      <w:left w:val="nil"/>
                                      <w:bottom w:val="nil"/>
                                      <w:right w:val="nil"/>
                                    </w:tcBorders>
                                    <w:vAlign w:val="center"/>
                                    <w:hideMark/>
                                  </w:tcPr>
                                  <w:p w14:paraId="587BB247" w14:textId="77777777" w:rsidR="0074434E" w:rsidRPr="0074434E" w:rsidRDefault="0074434E" w:rsidP="0074434E">
                                    <w:pPr>
                                      <w:rPr>
                                        <w:rFonts w:asciiTheme="minorHAnsi" w:eastAsia="Times New Roman" w:hAnsiTheme="minorHAnsi" w:cstheme="minorHAnsi"/>
                                      </w:rPr>
                                    </w:pPr>
                                  </w:p>
                                </w:tc>
                              </w:tr>
                            </w:tbl>
                            <w:p w14:paraId="089365BA"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124A28EC"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56"/>
                              </w:tblGrid>
                              <w:tr w:rsidR="0074434E" w:rsidRPr="0074434E" w14:paraId="060EC472" w14:textId="77777777">
                                <w:tc>
                                  <w:tcPr>
                                    <w:tcW w:w="8460" w:type="dxa"/>
                                    <w:tcMar>
                                      <w:top w:w="0" w:type="dxa"/>
                                      <w:left w:w="135" w:type="dxa"/>
                                      <w:bottom w:w="0" w:type="dxa"/>
                                      <w:right w:w="135" w:type="dxa"/>
                                    </w:tcMar>
                                    <w:hideMark/>
                                  </w:tcPr>
                                  <w:p w14:paraId="33DB8AAF" w14:textId="77777777" w:rsidR="0074434E" w:rsidRPr="0074434E" w:rsidRDefault="0074434E" w:rsidP="0074434E">
                                    <w:pPr>
                                      <w:pStyle w:val="Heading2"/>
                                      <w:spacing w:line="240" w:lineRule="auto"/>
                                      <w:rPr>
                                        <w:rFonts w:asciiTheme="minorHAnsi" w:eastAsia="Times New Roman" w:hAnsiTheme="minorHAnsi" w:cstheme="minorHAnsi"/>
                                      </w:rPr>
                                    </w:pPr>
                                    <w:r w:rsidRPr="0074434E">
                                      <w:rPr>
                                        <w:rFonts w:asciiTheme="minorHAnsi" w:eastAsia="Times New Roman" w:hAnsiTheme="minorHAnsi" w:cstheme="minorHAnsi"/>
                                      </w:rPr>
                                      <w:t>Chief Executive's Blog: December 2023</w:t>
                                    </w:r>
                                  </w:p>
                                  <w:p w14:paraId="08642C93" w14:textId="77777777" w:rsidR="0074434E" w:rsidRPr="0074434E" w:rsidRDefault="0074434E" w:rsidP="0074434E">
                                    <w:pPr>
                                      <w:rPr>
                                        <w:rFonts w:asciiTheme="minorHAnsi" w:hAnsiTheme="minorHAnsi" w:cstheme="minorHAnsi"/>
                                        <w:color w:val="106B62"/>
                                        <w:sz w:val="24"/>
                                        <w:szCs w:val="24"/>
                                      </w:rPr>
                                    </w:pPr>
                                    <w:r w:rsidRPr="0074434E">
                                      <w:rPr>
                                        <w:rFonts w:asciiTheme="minorHAnsi" w:hAnsiTheme="minorHAnsi" w:cstheme="minorHAnsi"/>
                                        <w:color w:val="106B62"/>
                                        <w:sz w:val="24"/>
                                        <w:szCs w:val="24"/>
                                      </w:rPr>
                                      <w:t>Our CEO Janet Morrison has written a blog reflecting on the past year and sharing her hopes and ambitions for next 12 months. Highs from 2023 include the most significant investment in community pharmacy for well over a decade, whilst lows were captured in Community Pharmacy England's Pharmacy Pressures Survey.</w:t>
                                    </w:r>
                                    <w:r w:rsidRPr="0074434E">
                                      <w:rPr>
                                        <w:rFonts w:asciiTheme="minorHAnsi" w:hAnsiTheme="minorHAnsi" w:cstheme="minorHAnsi"/>
                                        <w:color w:val="106B62"/>
                                        <w:sz w:val="24"/>
                                        <w:szCs w:val="24"/>
                                      </w:rPr>
                                      <w:br/>
                                    </w:r>
                                    <w:r w:rsidRPr="0074434E">
                                      <w:rPr>
                                        <w:rFonts w:asciiTheme="minorHAnsi" w:hAnsiTheme="minorHAnsi" w:cstheme="minorHAnsi"/>
                                        <w:color w:val="106B62"/>
                                        <w:sz w:val="24"/>
                                        <w:szCs w:val="24"/>
                                      </w:rPr>
                                      <w:br/>
                                      <w:t>Acknowledging that it's hard to be optimistic about the future whilst looking at those pressures, Janet's end of year blog identifies some glimmers of hope such as the Vision for Community Pharmacy, the Pharmacy Inquiry by the Parliamentary Health and Social Care Committee, as well as the new Pharmacy First service.</w:t>
                                    </w:r>
                                  </w:p>
                                </w:tc>
                              </w:tr>
                              <w:tr w:rsidR="0074434E" w:rsidRPr="0074434E" w14:paraId="430E1EBF" w14:textId="77777777">
                                <w:tc>
                                  <w:tcPr>
                                    <w:tcW w:w="0" w:type="auto"/>
                                    <w:tcMar>
                                      <w:top w:w="135" w:type="dxa"/>
                                      <w:left w:w="135" w:type="dxa"/>
                                      <w:bottom w:w="0" w:type="dxa"/>
                                      <w:right w:w="135" w:type="dxa"/>
                                    </w:tcMar>
                                    <w:hideMark/>
                                  </w:tcPr>
                                  <w:p w14:paraId="7F92F000" w14:textId="43EE39F5" w:rsidR="0074434E" w:rsidRPr="0074434E" w:rsidRDefault="0074434E" w:rsidP="0074434E">
                                    <w:pPr>
                                      <w:rPr>
                                        <w:rFonts w:asciiTheme="minorHAnsi" w:eastAsia="Times New Roman" w:hAnsiTheme="minorHAnsi" w:cstheme="minorHAnsi"/>
                                      </w:rPr>
                                    </w:pPr>
                                    <w:r w:rsidRPr="0074434E">
                                      <w:rPr>
                                        <w:rFonts w:asciiTheme="minorHAnsi" w:eastAsia="Times New Roman" w:hAnsiTheme="minorHAnsi" w:cstheme="minorHAnsi"/>
                                        <w:noProof/>
                                        <w:color w:val="0000FF"/>
                                      </w:rPr>
                                      <w:lastRenderedPageBreak/>
                                      <w:drawing>
                                        <wp:inline distT="0" distB="0" distL="0" distR="0" wp14:anchorId="2D00665C" wp14:editId="10F5E210">
                                          <wp:extent cx="5372100" cy="3019425"/>
                                          <wp:effectExtent l="0" t="0" r="0" b="9525"/>
                                          <wp:docPr id="959615460"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14:paraId="0FBE4AD9"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4DDF4B0C"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74434E" w:rsidRPr="0074434E" w14:paraId="7C6B8EAE"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3033095" w14:textId="77777777" w:rsidR="0074434E" w:rsidRPr="0074434E" w:rsidRDefault="0074434E" w:rsidP="0074434E">
                                    <w:pPr>
                                      <w:jc w:val="center"/>
                                      <w:rPr>
                                        <w:rFonts w:asciiTheme="minorHAnsi" w:eastAsia="Times New Roman" w:hAnsiTheme="minorHAnsi" w:cstheme="minorHAnsi"/>
                                        <w:sz w:val="24"/>
                                        <w:szCs w:val="24"/>
                                      </w:rPr>
                                    </w:pPr>
                                    <w:hyperlink r:id="rId12" w:tgtFrame="_blank" w:tooltip="Read Janet's blog" w:history="1">
                                      <w:r w:rsidRPr="0074434E">
                                        <w:rPr>
                                          <w:rStyle w:val="Hyperlink"/>
                                          <w:rFonts w:asciiTheme="minorHAnsi" w:eastAsia="Times New Roman" w:hAnsiTheme="minorHAnsi" w:cstheme="minorHAnsi"/>
                                          <w:b/>
                                          <w:bCs/>
                                          <w:color w:val="CB00BA"/>
                                          <w:sz w:val="24"/>
                                          <w:szCs w:val="24"/>
                                        </w:rPr>
                                        <w:t>Read Janet's blog</w:t>
                                      </w:r>
                                    </w:hyperlink>
                                    <w:r w:rsidRPr="0074434E">
                                      <w:rPr>
                                        <w:rFonts w:asciiTheme="minorHAnsi" w:eastAsia="Times New Roman" w:hAnsiTheme="minorHAnsi" w:cstheme="minorHAnsi"/>
                                        <w:sz w:val="24"/>
                                        <w:szCs w:val="24"/>
                                      </w:rPr>
                                      <w:t xml:space="preserve"> </w:t>
                                    </w:r>
                                  </w:p>
                                </w:tc>
                              </w:tr>
                            </w:tbl>
                            <w:p w14:paraId="454D9F26" w14:textId="77777777" w:rsidR="0074434E" w:rsidRPr="0074434E" w:rsidRDefault="0074434E" w:rsidP="0074434E">
                              <w:pPr>
                                <w:jc w:val="center"/>
                                <w:rPr>
                                  <w:rFonts w:asciiTheme="minorHAnsi" w:eastAsia="Times New Roman" w:hAnsiTheme="minorHAnsi" w:cstheme="minorHAnsi"/>
                                  <w:sz w:val="20"/>
                                  <w:szCs w:val="20"/>
                                </w:rPr>
                              </w:pPr>
                            </w:p>
                          </w:tc>
                        </w:tr>
                        <w:tr w:rsidR="0074434E" w:rsidRPr="0074434E" w14:paraId="38D2644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4434E" w:rsidRPr="0074434E" w14:paraId="40AAA317" w14:textId="77777777">
                                <w:tc>
                                  <w:tcPr>
                                    <w:tcW w:w="0" w:type="auto"/>
                                    <w:tcBorders>
                                      <w:top w:val="single" w:sz="12" w:space="0" w:color="106B62"/>
                                      <w:left w:val="nil"/>
                                      <w:bottom w:val="nil"/>
                                      <w:right w:val="nil"/>
                                    </w:tcBorders>
                                    <w:vAlign w:val="center"/>
                                    <w:hideMark/>
                                  </w:tcPr>
                                  <w:p w14:paraId="102042AD" w14:textId="77777777" w:rsidR="0074434E" w:rsidRPr="0074434E" w:rsidRDefault="0074434E" w:rsidP="0074434E">
                                    <w:pPr>
                                      <w:rPr>
                                        <w:rFonts w:asciiTheme="minorHAnsi" w:eastAsia="Times New Roman" w:hAnsiTheme="minorHAnsi" w:cstheme="minorHAnsi"/>
                                      </w:rPr>
                                    </w:pPr>
                                  </w:p>
                                </w:tc>
                              </w:tr>
                            </w:tbl>
                            <w:p w14:paraId="6D3F84B1"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39A032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4434E" w:rsidRPr="0074434E" w14:paraId="2B4A6DC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4434E" w:rsidRPr="0074434E" w14:paraId="7A06FDE2" w14:textId="77777777">
                                      <w:tc>
                                        <w:tcPr>
                                          <w:tcW w:w="0" w:type="auto"/>
                                          <w:tcMar>
                                            <w:top w:w="0" w:type="dxa"/>
                                            <w:left w:w="270" w:type="dxa"/>
                                            <w:bottom w:w="135" w:type="dxa"/>
                                            <w:right w:w="270" w:type="dxa"/>
                                          </w:tcMar>
                                          <w:hideMark/>
                                        </w:tcPr>
                                        <w:p w14:paraId="531BDF5F" w14:textId="77777777" w:rsidR="0074434E" w:rsidRPr="0074434E" w:rsidRDefault="0074434E" w:rsidP="0074434E">
                                          <w:pPr>
                                            <w:pStyle w:val="Heading2"/>
                                            <w:spacing w:line="240" w:lineRule="auto"/>
                                            <w:rPr>
                                              <w:rFonts w:asciiTheme="minorHAnsi" w:eastAsia="Times New Roman" w:hAnsiTheme="minorHAnsi" w:cstheme="minorHAnsi"/>
                                            </w:rPr>
                                          </w:pPr>
                                          <w:r w:rsidRPr="0074434E">
                                            <w:rPr>
                                              <w:rFonts w:asciiTheme="minorHAnsi" w:eastAsia="Times New Roman" w:hAnsiTheme="minorHAnsi" w:cstheme="minorHAnsi"/>
                                            </w:rPr>
                                            <w:t xml:space="preserve">Pharmacy First: Final PGDs and protocol </w:t>
                                          </w:r>
                                          <w:proofErr w:type="gramStart"/>
                                          <w:r w:rsidRPr="0074434E">
                                            <w:rPr>
                                              <w:rFonts w:asciiTheme="minorHAnsi" w:eastAsia="Times New Roman" w:hAnsiTheme="minorHAnsi" w:cstheme="minorHAnsi"/>
                                            </w:rPr>
                                            <w:t>published</w:t>
                                          </w:r>
                                          <w:proofErr w:type="gramEnd"/>
                                        </w:p>
                                        <w:p w14:paraId="6F552FD4" w14:textId="77777777" w:rsidR="0074434E" w:rsidRPr="0074434E" w:rsidRDefault="0074434E" w:rsidP="0074434E">
                                          <w:pPr>
                                            <w:rPr>
                                              <w:rFonts w:asciiTheme="minorHAnsi" w:hAnsiTheme="minorHAnsi" w:cstheme="minorHAnsi"/>
                                              <w:color w:val="106B62"/>
                                              <w:sz w:val="24"/>
                                              <w:szCs w:val="24"/>
                                            </w:rPr>
                                          </w:pPr>
                                          <w:r w:rsidRPr="0074434E">
                                            <w:rPr>
                                              <w:rFonts w:asciiTheme="minorHAnsi" w:hAnsiTheme="minorHAnsi" w:cstheme="minorHAnsi"/>
                                              <w:color w:val="106B62"/>
                                              <w:sz w:val="24"/>
                                              <w:szCs w:val="24"/>
                                            </w:rPr>
                                            <w:t>NHS England has published the </w:t>
                                          </w:r>
                                          <w:hyperlink r:id="rId13" w:tgtFrame="_blank" w:history="1">
                                            <w:r w:rsidRPr="0074434E">
                                              <w:rPr>
                                                <w:rStyle w:val="Hyperlink"/>
                                                <w:rFonts w:asciiTheme="minorHAnsi" w:hAnsiTheme="minorHAnsi" w:cstheme="minorHAnsi"/>
                                                <w:color w:val="C600B5"/>
                                                <w:sz w:val="24"/>
                                                <w:szCs w:val="24"/>
                                              </w:rPr>
                                              <w:t>final 23 Patient Group Directions (PGDs) and protocol</w:t>
                                            </w:r>
                                          </w:hyperlink>
                                          <w:r w:rsidRPr="0074434E">
                                            <w:rPr>
                                              <w:rFonts w:asciiTheme="minorHAnsi" w:hAnsiTheme="minorHAnsi" w:cstheme="minorHAnsi"/>
                                              <w:color w:val="106B62"/>
                                              <w:sz w:val="24"/>
                                              <w:szCs w:val="24"/>
                                            </w:rPr>
                                            <w:t> for the Pharmacy First service, which is due to start on 31st January 2024. Draft versions of the PGDs and protocols were published on the NHS Business Services Authority's website on 1st December 2023, to assist pharmacists and pharmacy owners in preparing to offer the service.</w:t>
                                          </w:r>
                                          <w:r w:rsidRPr="0074434E">
                                            <w:rPr>
                                              <w:rFonts w:asciiTheme="minorHAnsi" w:hAnsiTheme="minorHAnsi" w:cstheme="minorHAnsi"/>
                                              <w:color w:val="106B62"/>
                                              <w:sz w:val="24"/>
                                              <w:szCs w:val="24"/>
                                            </w:rPr>
                                            <w:br/>
                                          </w:r>
                                          <w:r w:rsidRPr="0074434E">
                                            <w:rPr>
                                              <w:rFonts w:asciiTheme="minorHAnsi" w:hAnsiTheme="minorHAnsi" w:cstheme="minorHAnsi"/>
                                              <w:color w:val="106B62"/>
                                              <w:sz w:val="24"/>
                                              <w:szCs w:val="24"/>
                                            </w:rPr>
                                            <w:br/>
                                          </w:r>
                                          <w:r w:rsidRPr="0074434E">
                                            <w:rPr>
                                              <w:rStyle w:val="Strong"/>
                                              <w:rFonts w:asciiTheme="minorHAnsi" w:hAnsiTheme="minorHAnsi" w:cstheme="minorHAnsi"/>
                                              <w:color w:val="106B62"/>
                                              <w:sz w:val="24"/>
                                              <w:szCs w:val="24"/>
                                            </w:rPr>
                                            <w:t>However, pharmacists must read and sign-up to the final versions of the PGDs and protocol, rather than the draft versions, before providing the service.</w:t>
                                          </w:r>
                                          <w:r w:rsidRPr="0074434E">
                                            <w:rPr>
                                              <w:rFonts w:asciiTheme="minorHAnsi" w:hAnsiTheme="minorHAnsi" w:cstheme="minorHAnsi"/>
                                              <w:color w:val="106B62"/>
                                              <w:sz w:val="24"/>
                                              <w:szCs w:val="24"/>
                                            </w:rPr>
                                            <w:br/>
                                            <w:t> </w:t>
                                          </w:r>
                                        </w:p>
                                        <w:p w14:paraId="3218BC92" w14:textId="77777777" w:rsidR="0074434E" w:rsidRPr="0074434E" w:rsidRDefault="0074434E" w:rsidP="0074434E">
                                          <w:pPr>
                                            <w:rPr>
                                              <w:rFonts w:asciiTheme="minorHAnsi" w:eastAsia="Times New Roman" w:hAnsiTheme="minorHAnsi" w:cstheme="minorHAnsi"/>
                                              <w:color w:val="106B62"/>
                                              <w:sz w:val="24"/>
                                              <w:szCs w:val="24"/>
                                            </w:rPr>
                                          </w:pPr>
                                          <w:hyperlink r:id="rId14" w:tgtFrame="_blank" w:history="1">
                                            <w:r w:rsidRPr="0074434E">
                                              <w:rPr>
                                                <w:rStyle w:val="Hyperlink"/>
                                                <w:rFonts w:asciiTheme="minorHAnsi" w:eastAsia="Times New Roman" w:hAnsiTheme="minorHAnsi" w:cstheme="minorHAnsi"/>
                                                <w:color w:val="C600B5"/>
                                                <w:sz w:val="24"/>
                                                <w:szCs w:val="24"/>
                                              </w:rPr>
                                              <w:t>Find out more</w:t>
                                            </w:r>
                                          </w:hyperlink>
                                          <w:r w:rsidRPr="0074434E">
                                            <w:rPr>
                                              <w:rFonts w:asciiTheme="minorHAnsi" w:eastAsia="Times New Roman" w:hAnsiTheme="minorHAnsi" w:cstheme="minorHAnsi"/>
                                              <w:color w:val="106B62"/>
                                              <w:sz w:val="24"/>
                                              <w:szCs w:val="24"/>
                                            </w:rPr>
                                            <w:t xml:space="preserve">  </w:t>
                                          </w:r>
                                        </w:p>
                                      </w:tc>
                                    </w:tr>
                                  </w:tbl>
                                  <w:p w14:paraId="7946C6ED" w14:textId="77777777" w:rsidR="0074434E" w:rsidRPr="0074434E" w:rsidRDefault="0074434E" w:rsidP="0074434E">
                                    <w:pPr>
                                      <w:rPr>
                                        <w:rFonts w:asciiTheme="minorHAnsi" w:eastAsia="Times New Roman" w:hAnsiTheme="minorHAnsi" w:cstheme="minorHAnsi"/>
                                        <w:sz w:val="20"/>
                                        <w:szCs w:val="20"/>
                                      </w:rPr>
                                    </w:pPr>
                                  </w:p>
                                </w:tc>
                              </w:tr>
                            </w:tbl>
                            <w:p w14:paraId="61634D7A"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3F39897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4434E" w:rsidRPr="0074434E" w14:paraId="69377B45" w14:textId="77777777">
                                <w:tc>
                                  <w:tcPr>
                                    <w:tcW w:w="0" w:type="auto"/>
                                    <w:tcBorders>
                                      <w:top w:val="single" w:sz="12" w:space="0" w:color="106B62"/>
                                      <w:left w:val="nil"/>
                                      <w:bottom w:val="nil"/>
                                      <w:right w:val="nil"/>
                                    </w:tcBorders>
                                    <w:vAlign w:val="center"/>
                                    <w:hideMark/>
                                  </w:tcPr>
                                  <w:p w14:paraId="09D270A1" w14:textId="77777777" w:rsidR="0074434E" w:rsidRPr="0074434E" w:rsidRDefault="0074434E" w:rsidP="0074434E">
                                    <w:pPr>
                                      <w:rPr>
                                        <w:rFonts w:asciiTheme="minorHAnsi" w:eastAsia="Times New Roman" w:hAnsiTheme="minorHAnsi" w:cstheme="minorHAnsi"/>
                                      </w:rPr>
                                    </w:pPr>
                                  </w:p>
                                </w:tc>
                              </w:tr>
                            </w:tbl>
                            <w:p w14:paraId="1080FB68"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6C513A2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4434E" w:rsidRPr="0074434E" w14:paraId="0DA0DE0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4434E" w:rsidRPr="0074434E" w14:paraId="2B63899A" w14:textId="77777777">
                                      <w:tc>
                                        <w:tcPr>
                                          <w:tcW w:w="0" w:type="auto"/>
                                          <w:tcMar>
                                            <w:top w:w="0" w:type="dxa"/>
                                            <w:left w:w="270" w:type="dxa"/>
                                            <w:bottom w:w="135" w:type="dxa"/>
                                            <w:right w:w="270" w:type="dxa"/>
                                          </w:tcMar>
                                          <w:hideMark/>
                                        </w:tcPr>
                                        <w:p w14:paraId="7E3DD58B" w14:textId="77777777" w:rsidR="0074434E" w:rsidRPr="0074434E" w:rsidRDefault="0074434E" w:rsidP="0074434E">
                                          <w:pPr>
                                            <w:pStyle w:val="Heading2"/>
                                            <w:spacing w:line="240" w:lineRule="auto"/>
                                            <w:rPr>
                                              <w:rFonts w:asciiTheme="minorHAnsi" w:eastAsia="Times New Roman" w:hAnsiTheme="minorHAnsi" w:cstheme="minorHAnsi"/>
                                            </w:rPr>
                                          </w:pPr>
                                          <w:r w:rsidRPr="0074434E">
                                            <w:rPr>
                                              <w:rFonts w:asciiTheme="minorHAnsi" w:eastAsia="Times New Roman" w:hAnsiTheme="minorHAnsi" w:cstheme="minorHAnsi"/>
                                            </w:rPr>
                                            <w:t xml:space="preserve">LFD service: Provider Assurance activity </w:t>
                                          </w:r>
                                          <w:proofErr w:type="gramStart"/>
                                          <w:r w:rsidRPr="0074434E">
                                            <w:rPr>
                                              <w:rFonts w:asciiTheme="minorHAnsi" w:eastAsia="Times New Roman" w:hAnsiTheme="minorHAnsi" w:cstheme="minorHAnsi"/>
                                            </w:rPr>
                                            <w:t>begins</w:t>
                                          </w:r>
                                          <w:proofErr w:type="gramEnd"/>
                                        </w:p>
                                        <w:p w14:paraId="25363387" w14:textId="77777777" w:rsidR="0074434E" w:rsidRPr="0074434E" w:rsidRDefault="0074434E" w:rsidP="0074434E">
                                          <w:pPr>
                                            <w:rPr>
                                              <w:rFonts w:asciiTheme="minorHAnsi" w:hAnsiTheme="minorHAnsi" w:cstheme="minorHAnsi"/>
                                              <w:color w:val="106B62"/>
                                              <w:sz w:val="24"/>
                                              <w:szCs w:val="24"/>
                                            </w:rPr>
                                          </w:pPr>
                                          <w:r w:rsidRPr="0074434E">
                                            <w:rPr>
                                              <w:rFonts w:asciiTheme="minorHAnsi" w:hAnsiTheme="minorHAnsi" w:cstheme="minorHAnsi"/>
                                              <w:color w:val="106B62"/>
                                              <w:sz w:val="24"/>
                                              <w:szCs w:val="24"/>
                                            </w:rPr>
                                            <w:t>The NHS Business Services Authority (NHSBSA) Provider Assurance Team will soon start to undertake provider assurance work with pharmacy owners offering the Lateral Flow Devices (LFD) test supply service.</w:t>
                                          </w:r>
                                          <w:r w:rsidRPr="0074434E">
                                            <w:rPr>
                                              <w:rFonts w:asciiTheme="minorHAnsi" w:hAnsiTheme="minorHAnsi" w:cstheme="minorHAnsi"/>
                                              <w:color w:val="106B62"/>
                                              <w:sz w:val="24"/>
                                              <w:szCs w:val="24"/>
                                            </w:rPr>
                                            <w:br/>
                                          </w:r>
                                          <w:r w:rsidRPr="0074434E">
                                            <w:rPr>
                                              <w:rFonts w:asciiTheme="minorHAnsi" w:hAnsiTheme="minorHAnsi" w:cstheme="minorHAnsi"/>
                                              <w:color w:val="106B62"/>
                                              <w:sz w:val="24"/>
                                              <w:szCs w:val="24"/>
                                            </w:rPr>
                                            <w:br/>
                                            <w:t>Note, there has been an update to the process since we originally highlighted this. The NHSBSA will first send an email to pharmacy owners which will aim to check their understanding of the service, the checks being carried out on patients' eligibility, and that they are keeping the necessary records in line with the service specification.</w:t>
                                          </w:r>
                                          <w:r w:rsidRPr="0074434E">
                                            <w:rPr>
                                              <w:rFonts w:asciiTheme="minorHAnsi" w:hAnsiTheme="minorHAnsi" w:cstheme="minorHAnsi"/>
                                              <w:color w:val="106B62"/>
                                              <w:sz w:val="24"/>
                                              <w:szCs w:val="24"/>
                                            </w:rPr>
                                            <w:br/>
                                          </w:r>
                                          <w:r w:rsidRPr="0074434E">
                                            <w:rPr>
                                              <w:rFonts w:asciiTheme="minorHAnsi" w:hAnsiTheme="minorHAnsi" w:cstheme="minorHAnsi"/>
                                              <w:color w:val="106B62"/>
                                              <w:sz w:val="24"/>
                                              <w:szCs w:val="24"/>
                                            </w:rPr>
                                            <w:br/>
                                          </w:r>
                                          <w:r w:rsidRPr="0074434E">
                                            <w:rPr>
                                              <w:rFonts w:asciiTheme="minorHAnsi" w:hAnsiTheme="minorHAnsi" w:cstheme="minorHAnsi"/>
                                              <w:color w:val="106B62"/>
                                              <w:sz w:val="24"/>
                                              <w:szCs w:val="24"/>
                                            </w:rPr>
                                            <w:lastRenderedPageBreak/>
                                            <w:t>We encourage any pharmacy owners who are selected, to engage fully with the NHSBSA during the process.</w:t>
                                          </w:r>
                                          <w:r w:rsidRPr="0074434E">
                                            <w:rPr>
                                              <w:rFonts w:asciiTheme="minorHAnsi" w:hAnsiTheme="minorHAnsi" w:cstheme="minorHAnsi"/>
                                              <w:color w:val="106B62"/>
                                              <w:sz w:val="24"/>
                                              <w:szCs w:val="24"/>
                                            </w:rPr>
                                            <w:br/>
                                          </w:r>
                                          <w:r w:rsidRPr="0074434E">
                                            <w:rPr>
                                              <w:rFonts w:asciiTheme="minorHAnsi" w:hAnsiTheme="minorHAnsi" w:cstheme="minorHAnsi"/>
                                              <w:color w:val="106B62"/>
                                              <w:sz w:val="24"/>
                                              <w:szCs w:val="24"/>
                                            </w:rPr>
                                            <w:br/>
                                          </w:r>
                                          <w:hyperlink r:id="rId15" w:tgtFrame="_blank" w:history="1">
                                            <w:r w:rsidRPr="0074434E">
                                              <w:rPr>
                                                <w:rStyle w:val="Hyperlink"/>
                                                <w:rFonts w:asciiTheme="minorHAnsi" w:hAnsiTheme="minorHAnsi" w:cstheme="minorHAnsi"/>
                                                <w:color w:val="C600B5"/>
                                                <w:sz w:val="24"/>
                                                <w:szCs w:val="24"/>
                                              </w:rPr>
                                              <w:t>Find out more, including the initial questions NHSBSA will ask</w:t>
                                            </w:r>
                                          </w:hyperlink>
                                        </w:p>
                                      </w:tc>
                                    </w:tr>
                                  </w:tbl>
                                  <w:p w14:paraId="24A29E55" w14:textId="77777777" w:rsidR="0074434E" w:rsidRPr="0074434E" w:rsidRDefault="0074434E" w:rsidP="0074434E">
                                    <w:pPr>
                                      <w:rPr>
                                        <w:rFonts w:asciiTheme="minorHAnsi" w:eastAsia="Times New Roman" w:hAnsiTheme="minorHAnsi" w:cstheme="minorHAnsi"/>
                                        <w:sz w:val="20"/>
                                        <w:szCs w:val="20"/>
                                      </w:rPr>
                                    </w:pPr>
                                  </w:p>
                                </w:tc>
                              </w:tr>
                            </w:tbl>
                            <w:p w14:paraId="6F716589"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50665D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4434E" w:rsidRPr="0074434E" w14:paraId="2C8F2D79" w14:textId="77777777">
                                <w:tc>
                                  <w:tcPr>
                                    <w:tcW w:w="0" w:type="auto"/>
                                    <w:tcBorders>
                                      <w:top w:val="single" w:sz="12" w:space="0" w:color="106B62"/>
                                      <w:left w:val="nil"/>
                                      <w:bottom w:val="nil"/>
                                      <w:right w:val="nil"/>
                                    </w:tcBorders>
                                    <w:vAlign w:val="center"/>
                                    <w:hideMark/>
                                  </w:tcPr>
                                  <w:p w14:paraId="1BDA9B94" w14:textId="77777777" w:rsidR="0074434E" w:rsidRPr="0074434E" w:rsidRDefault="0074434E" w:rsidP="0074434E">
                                    <w:pPr>
                                      <w:rPr>
                                        <w:rFonts w:asciiTheme="minorHAnsi" w:eastAsia="Times New Roman" w:hAnsiTheme="minorHAnsi" w:cstheme="minorHAnsi"/>
                                      </w:rPr>
                                    </w:pPr>
                                  </w:p>
                                </w:tc>
                              </w:tr>
                            </w:tbl>
                            <w:p w14:paraId="0BD047FD"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02A32E0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4434E" w:rsidRPr="0074434E" w14:paraId="4997C126" w14:textId="77777777">
                                <w:tc>
                                  <w:tcPr>
                                    <w:tcW w:w="0" w:type="auto"/>
                                    <w:tcMar>
                                      <w:top w:w="0" w:type="dxa"/>
                                      <w:left w:w="135" w:type="dxa"/>
                                      <w:bottom w:w="0" w:type="dxa"/>
                                      <w:right w:w="135" w:type="dxa"/>
                                    </w:tcMar>
                                    <w:hideMark/>
                                  </w:tcPr>
                                  <w:p w14:paraId="13A8B0EA" w14:textId="683DF62C"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color w:val="0000FF"/>
                                      </w:rPr>
                                      <w:drawing>
                                        <wp:inline distT="0" distB="0" distL="0" distR="0" wp14:anchorId="0363A6C6" wp14:editId="6BF9C66B">
                                          <wp:extent cx="5372100" cy="838200"/>
                                          <wp:effectExtent l="0" t="0" r="0" b="0"/>
                                          <wp:docPr id="1543719879" name="Picture 6" descr="Community Pharmacy England banner">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DD9ABDD" w14:textId="77777777" w:rsidR="0074434E" w:rsidRPr="0074434E" w:rsidRDefault="0074434E" w:rsidP="0074434E">
                              <w:pPr>
                                <w:rPr>
                                  <w:rFonts w:asciiTheme="minorHAnsi" w:eastAsia="Times New Roman" w:hAnsiTheme="minorHAnsi" w:cstheme="minorHAnsi"/>
                                  <w:sz w:val="20"/>
                                  <w:szCs w:val="20"/>
                                </w:rPr>
                              </w:pPr>
                            </w:p>
                          </w:tc>
                        </w:tr>
                        <w:tr w:rsidR="0074434E" w:rsidRPr="0074434E" w14:paraId="33C0DEE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4434E" w:rsidRPr="0074434E" w14:paraId="4E05A446" w14:textId="77777777">
                                <w:tc>
                                  <w:tcPr>
                                    <w:tcW w:w="0" w:type="auto"/>
                                    <w:tcBorders>
                                      <w:top w:val="single" w:sz="12" w:space="0" w:color="106B62"/>
                                      <w:left w:val="nil"/>
                                      <w:bottom w:val="nil"/>
                                      <w:right w:val="nil"/>
                                    </w:tcBorders>
                                    <w:vAlign w:val="center"/>
                                    <w:hideMark/>
                                  </w:tcPr>
                                  <w:p w14:paraId="00FEE78C" w14:textId="77777777" w:rsidR="0074434E" w:rsidRPr="0074434E" w:rsidRDefault="0074434E" w:rsidP="0074434E">
                                    <w:pPr>
                                      <w:rPr>
                                        <w:rFonts w:asciiTheme="minorHAnsi" w:eastAsia="Times New Roman" w:hAnsiTheme="minorHAnsi" w:cstheme="minorHAnsi"/>
                                      </w:rPr>
                                    </w:pPr>
                                  </w:p>
                                </w:tc>
                              </w:tr>
                            </w:tbl>
                            <w:p w14:paraId="497BF709" w14:textId="77777777" w:rsidR="0074434E" w:rsidRPr="0074434E" w:rsidRDefault="0074434E" w:rsidP="0074434E">
                              <w:pPr>
                                <w:rPr>
                                  <w:rFonts w:asciiTheme="minorHAnsi" w:eastAsia="Times New Roman" w:hAnsiTheme="minorHAnsi" w:cstheme="minorHAnsi"/>
                                  <w:sz w:val="20"/>
                                  <w:szCs w:val="20"/>
                                </w:rPr>
                              </w:pPr>
                            </w:p>
                          </w:tc>
                        </w:tr>
                      </w:tbl>
                      <w:p w14:paraId="0933F41A" w14:textId="77777777" w:rsidR="0074434E" w:rsidRPr="0074434E" w:rsidRDefault="0074434E" w:rsidP="0074434E">
                        <w:pPr>
                          <w:rPr>
                            <w:rFonts w:asciiTheme="minorHAnsi" w:eastAsia="Times New Roman" w:hAnsiTheme="minorHAnsi" w:cstheme="minorHAnsi"/>
                            <w:sz w:val="20"/>
                            <w:szCs w:val="20"/>
                          </w:rPr>
                        </w:pPr>
                      </w:p>
                    </w:tc>
                  </w:tr>
                  <w:tr w:rsidR="0074434E" w14:paraId="67D262F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4434E" w:rsidRPr="0074434E" w14:paraId="2C03400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4434E" w:rsidRPr="0074434E" w14:paraId="3A88873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4434E" w:rsidRPr="0074434E" w14:paraId="0426E4C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4434E" w:rsidRPr="0074434E" w14:paraId="05BC1C8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4434E" w:rsidRPr="0074434E" w14:paraId="0797D88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4434E" w:rsidRPr="0074434E" w14:paraId="1D5FAAD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4434E" w:rsidRPr="0074434E" w14:paraId="6638A9A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4434E" w:rsidRPr="0074434E" w14:paraId="30992FA7" w14:textId="77777777">
                                                                    <w:tc>
                                                                      <w:tcPr>
                                                                        <w:tcW w:w="360" w:type="dxa"/>
                                                                        <w:vAlign w:val="center"/>
                                                                        <w:hideMark/>
                                                                      </w:tcPr>
                                                                      <w:p w14:paraId="068828FD" w14:textId="48901258"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color w:val="0000FF"/>
                                                                          </w:rPr>
                                                                          <w:lastRenderedPageBreak/>
                                                                          <w:drawing>
                                                                            <wp:inline distT="0" distB="0" distL="0" distR="0" wp14:anchorId="2101BB1F" wp14:editId="4E7DBB87">
                                                                              <wp:extent cx="228600" cy="228600"/>
                                                                              <wp:effectExtent l="0" t="0" r="0" b="0"/>
                                                                              <wp:docPr id="324917136"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FC5E6EA" w14:textId="77777777" w:rsidR="0074434E" w:rsidRPr="0074434E" w:rsidRDefault="0074434E" w:rsidP="0074434E">
                                                                  <w:pPr>
                                                                    <w:rPr>
                                                                      <w:rFonts w:asciiTheme="minorHAnsi" w:eastAsia="Times New Roman" w:hAnsiTheme="minorHAnsi" w:cstheme="minorHAnsi"/>
                                                                      <w:sz w:val="20"/>
                                                                      <w:szCs w:val="20"/>
                                                                    </w:rPr>
                                                                  </w:pPr>
                                                                </w:p>
                                                              </w:tc>
                                                            </w:tr>
                                                          </w:tbl>
                                                          <w:p w14:paraId="26D03A77" w14:textId="77777777" w:rsidR="0074434E" w:rsidRPr="0074434E" w:rsidRDefault="0074434E" w:rsidP="0074434E">
                                                            <w:pPr>
                                                              <w:rPr>
                                                                <w:rFonts w:asciiTheme="minorHAnsi" w:eastAsia="Times New Roman" w:hAnsiTheme="minorHAnsi" w:cstheme="minorHAnsi"/>
                                                                <w:sz w:val="20"/>
                                                                <w:szCs w:val="20"/>
                                                              </w:rPr>
                                                            </w:pPr>
                                                          </w:p>
                                                        </w:tc>
                                                      </w:tr>
                                                    </w:tbl>
                                                    <w:p w14:paraId="7A28E79E" w14:textId="77777777" w:rsidR="0074434E" w:rsidRPr="0074434E" w:rsidRDefault="0074434E" w:rsidP="0074434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4434E" w:rsidRPr="0074434E" w14:paraId="252FF3B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4434E" w:rsidRPr="0074434E" w14:paraId="2E634B7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4434E" w:rsidRPr="0074434E" w14:paraId="5E2F04BB" w14:textId="77777777">
                                                                    <w:tc>
                                                                      <w:tcPr>
                                                                        <w:tcW w:w="360" w:type="dxa"/>
                                                                        <w:vAlign w:val="center"/>
                                                                        <w:hideMark/>
                                                                      </w:tcPr>
                                                                      <w:p w14:paraId="0E4A947C" w14:textId="0235B6BB"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color w:val="0000FF"/>
                                                                          </w:rPr>
                                                                          <w:drawing>
                                                                            <wp:inline distT="0" distB="0" distL="0" distR="0" wp14:anchorId="5A7448C9" wp14:editId="0E91960A">
                                                                              <wp:extent cx="228600" cy="228600"/>
                                                                              <wp:effectExtent l="0" t="0" r="0" b="0"/>
                                                                              <wp:docPr id="533017010"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D54FCD" w14:textId="77777777" w:rsidR="0074434E" w:rsidRPr="0074434E" w:rsidRDefault="0074434E" w:rsidP="0074434E">
                                                                  <w:pPr>
                                                                    <w:rPr>
                                                                      <w:rFonts w:asciiTheme="minorHAnsi" w:eastAsia="Times New Roman" w:hAnsiTheme="minorHAnsi" w:cstheme="minorHAnsi"/>
                                                                      <w:sz w:val="20"/>
                                                                      <w:szCs w:val="20"/>
                                                                    </w:rPr>
                                                                  </w:pPr>
                                                                </w:p>
                                                              </w:tc>
                                                            </w:tr>
                                                          </w:tbl>
                                                          <w:p w14:paraId="32529521" w14:textId="77777777" w:rsidR="0074434E" w:rsidRPr="0074434E" w:rsidRDefault="0074434E" w:rsidP="0074434E">
                                                            <w:pPr>
                                                              <w:rPr>
                                                                <w:rFonts w:asciiTheme="minorHAnsi" w:eastAsia="Times New Roman" w:hAnsiTheme="minorHAnsi" w:cstheme="minorHAnsi"/>
                                                                <w:sz w:val="20"/>
                                                                <w:szCs w:val="20"/>
                                                              </w:rPr>
                                                            </w:pPr>
                                                          </w:p>
                                                        </w:tc>
                                                      </w:tr>
                                                    </w:tbl>
                                                    <w:p w14:paraId="3BA5C6CA" w14:textId="77777777" w:rsidR="0074434E" w:rsidRPr="0074434E" w:rsidRDefault="0074434E" w:rsidP="0074434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4434E" w:rsidRPr="0074434E" w14:paraId="08962BB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4434E" w:rsidRPr="0074434E" w14:paraId="4D7DF0A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4434E" w:rsidRPr="0074434E" w14:paraId="534B4E65" w14:textId="77777777">
                                                                    <w:tc>
                                                                      <w:tcPr>
                                                                        <w:tcW w:w="360" w:type="dxa"/>
                                                                        <w:vAlign w:val="center"/>
                                                                        <w:hideMark/>
                                                                      </w:tcPr>
                                                                      <w:p w14:paraId="61C81144" w14:textId="5BD28CB0"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color w:val="0000FF"/>
                                                                          </w:rPr>
                                                                          <w:drawing>
                                                                            <wp:inline distT="0" distB="0" distL="0" distR="0" wp14:anchorId="3A192D86" wp14:editId="4A5FE49F">
                                                                              <wp:extent cx="228600" cy="228600"/>
                                                                              <wp:effectExtent l="0" t="0" r="0" b="0"/>
                                                                              <wp:docPr id="612325232"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0B59BA" w14:textId="77777777" w:rsidR="0074434E" w:rsidRPr="0074434E" w:rsidRDefault="0074434E" w:rsidP="0074434E">
                                                                  <w:pPr>
                                                                    <w:rPr>
                                                                      <w:rFonts w:asciiTheme="minorHAnsi" w:eastAsia="Times New Roman" w:hAnsiTheme="minorHAnsi" w:cstheme="minorHAnsi"/>
                                                                      <w:sz w:val="20"/>
                                                                      <w:szCs w:val="20"/>
                                                                    </w:rPr>
                                                                  </w:pPr>
                                                                </w:p>
                                                              </w:tc>
                                                            </w:tr>
                                                          </w:tbl>
                                                          <w:p w14:paraId="73867728" w14:textId="77777777" w:rsidR="0074434E" w:rsidRPr="0074434E" w:rsidRDefault="0074434E" w:rsidP="0074434E">
                                                            <w:pPr>
                                                              <w:rPr>
                                                                <w:rFonts w:asciiTheme="minorHAnsi" w:eastAsia="Times New Roman" w:hAnsiTheme="minorHAnsi" w:cstheme="minorHAnsi"/>
                                                                <w:sz w:val="20"/>
                                                                <w:szCs w:val="20"/>
                                                              </w:rPr>
                                                            </w:pPr>
                                                          </w:p>
                                                        </w:tc>
                                                      </w:tr>
                                                    </w:tbl>
                                                    <w:p w14:paraId="04182B28" w14:textId="77777777" w:rsidR="0074434E" w:rsidRPr="0074434E" w:rsidRDefault="0074434E" w:rsidP="0074434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4434E" w:rsidRPr="0074434E" w14:paraId="0FA37D1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4434E" w:rsidRPr="0074434E" w14:paraId="39EA988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4434E" w:rsidRPr="0074434E" w14:paraId="5B6CA65A" w14:textId="77777777">
                                                                    <w:tc>
                                                                      <w:tcPr>
                                                                        <w:tcW w:w="360" w:type="dxa"/>
                                                                        <w:vAlign w:val="center"/>
                                                                        <w:hideMark/>
                                                                      </w:tcPr>
                                                                      <w:p w14:paraId="2E3C53EE" w14:textId="2732C808" w:rsidR="0074434E" w:rsidRPr="0074434E" w:rsidRDefault="0074434E" w:rsidP="0074434E">
                                                                        <w:pPr>
                                                                          <w:jc w:val="center"/>
                                                                          <w:rPr>
                                                                            <w:rFonts w:asciiTheme="minorHAnsi" w:eastAsia="Times New Roman" w:hAnsiTheme="minorHAnsi" w:cstheme="minorHAnsi"/>
                                                                          </w:rPr>
                                                                        </w:pPr>
                                                                        <w:r w:rsidRPr="0074434E">
                                                                          <w:rPr>
                                                                            <w:rFonts w:asciiTheme="minorHAnsi" w:eastAsia="Times New Roman" w:hAnsiTheme="minorHAnsi" w:cstheme="minorHAnsi"/>
                                                                            <w:noProof/>
                                                                            <w:color w:val="0000FF"/>
                                                                          </w:rPr>
                                                                          <w:drawing>
                                                                            <wp:inline distT="0" distB="0" distL="0" distR="0" wp14:anchorId="72F433BC" wp14:editId="31806F18">
                                                                              <wp:extent cx="228600" cy="228600"/>
                                                                              <wp:effectExtent l="0" t="0" r="0" b="0"/>
                                                                              <wp:docPr id="388177746"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36C32D" w14:textId="77777777" w:rsidR="0074434E" w:rsidRPr="0074434E" w:rsidRDefault="0074434E" w:rsidP="0074434E">
                                                                  <w:pPr>
                                                                    <w:rPr>
                                                                      <w:rFonts w:asciiTheme="minorHAnsi" w:eastAsia="Times New Roman" w:hAnsiTheme="minorHAnsi" w:cstheme="minorHAnsi"/>
                                                                      <w:sz w:val="20"/>
                                                                      <w:szCs w:val="20"/>
                                                                    </w:rPr>
                                                                  </w:pPr>
                                                                </w:p>
                                                              </w:tc>
                                                            </w:tr>
                                                          </w:tbl>
                                                          <w:p w14:paraId="77EB0ECB" w14:textId="77777777" w:rsidR="0074434E" w:rsidRPr="0074434E" w:rsidRDefault="0074434E" w:rsidP="0074434E">
                                                            <w:pPr>
                                                              <w:rPr>
                                                                <w:rFonts w:asciiTheme="minorHAnsi" w:eastAsia="Times New Roman" w:hAnsiTheme="minorHAnsi" w:cstheme="minorHAnsi"/>
                                                                <w:sz w:val="20"/>
                                                                <w:szCs w:val="20"/>
                                                              </w:rPr>
                                                            </w:pPr>
                                                          </w:p>
                                                        </w:tc>
                                                      </w:tr>
                                                    </w:tbl>
                                                    <w:p w14:paraId="0E024182" w14:textId="77777777" w:rsidR="0074434E" w:rsidRPr="0074434E" w:rsidRDefault="0074434E" w:rsidP="0074434E">
                                                      <w:pPr>
                                                        <w:rPr>
                                                          <w:rFonts w:asciiTheme="minorHAnsi" w:eastAsia="Times New Roman" w:hAnsiTheme="minorHAnsi" w:cstheme="minorHAnsi"/>
                                                          <w:sz w:val="20"/>
                                                          <w:szCs w:val="20"/>
                                                        </w:rPr>
                                                      </w:pPr>
                                                    </w:p>
                                                  </w:tc>
                                                </w:tr>
                                              </w:tbl>
                                              <w:p w14:paraId="675A13F2" w14:textId="77777777" w:rsidR="0074434E" w:rsidRPr="0074434E" w:rsidRDefault="0074434E" w:rsidP="0074434E">
                                                <w:pPr>
                                                  <w:jc w:val="center"/>
                                                  <w:rPr>
                                                    <w:rFonts w:asciiTheme="minorHAnsi" w:eastAsia="Times New Roman" w:hAnsiTheme="minorHAnsi" w:cstheme="minorHAnsi"/>
                                                    <w:sz w:val="20"/>
                                                    <w:szCs w:val="20"/>
                                                  </w:rPr>
                                                </w:pPr>
                                              </w:p>
                                            </w:tc>
                                          </w:tr>
                                        </w:tbl>
                                        <w:p w14:paraId="1C9E68CB" w14:textId="77777777" w:rsidR="0074434E" w:rsidRPr="0074434E" w:rsidRDefault="0074434E" w:rsidP="0074434E">
                                          <w:pPr>
                                            <w:jc w:val="center"/>
                                            <w:rPr>
                                              <w:rFonts w:asciiTheme="minorHAnsi" w:eastAsia="Times New Roman" w:hAnsiTheme="minorHAnsi" w:cstheme="minorHAnsi"/>
                                              <w:sz w:val="20"/>
                                              <w:szCs w:val="20"/>
                                            </w:rPr>
                                          </w:pPr>
                                        </w:p>
                                      </w:tc>
                                    </w:tr>
                                  </w:tbl>
                                  <w:p w14:paraId="63226BA5" w14:textId="77777777" w:rsidR="0074434E" w:rsidRPr="0074434E" w:rsidRDefault="0074434E" w:rsidP="0074434E">
                                    <w:pPr>
                                      <w:jc w:val="center"/>
                                      <w:rPr>
                                        <w:rFonts w:asciiTheme="minorHAnsi" w:eastAsia="Times New Roman" w:hAnsiTheme="minorHAnsi" w:cstheme="minorHAnsi"/>
                                        <w:sz w:val="20"/>
                                        <w:szCs w:val="20"/>
                                      </w:rPr>
                                    </w:pPr>
                                  </w:p>
                                </w:tc>
                              </w:tr>
                            </w:tbl>
                            <w:p w14:paraId="22B8F106" w14:textId="77777777" w:rsidR="0074434E" w:rsidRPr="0074434E" w:rsidRDefault="0074434E" w:rsidP="0074434E">
                              <w:pPr>
                                <w:jc w:val="center"/>
                                <w:rPr>
                                  <w:rFonts w:asciiTheme="minorHAnsi" w:eastAsia="Times New Roman" w:hAnsiTheme="minorHAnsi" w:cstheme="minorHAnsi"/>
                                  <w:sz w:val="20"/>
                                  <w:szCs w:val="20"/>
                                </w:rPr>
                              </w:pPr>
                            </w:p>
                          </w:tc>
                        </w:tr>
                      </w:tbl>
                      <w:p w14:paraId="13BD40DD" w14:textId="77777777" w:rsidR="0074434E" w:rsidRPr="0074434E" w:rsidRDefault="0074434E" w:rsidP="0074434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74434E" w:rsidRPr="0074434E" w14:paraId="4AA4E4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4434E" w:rsidRPr="0074434E" w14:paraId="5010219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4434E" w:rsidRPr="0074434E" w14:paraId="794CC302" w14:textId="77777777">
                                      <w:tc>
                                        <w:tcPr>
                                          <w:tcW w:w="0" w:type="auto"/>
                                          <w:tcMar>
                                            <w:top w:w="0" w:type="dxa"/>
                                            <w:left w:w="270" w:type="dxa"/>
                                            <w:bottom w:w="135" w:type="dxa"/>
                                            <w:right w:w="270" w:type="dxa"/>
                                          </w:tcMar>
                                          <w:hideMark/>
                                        </w:tcPr>
                                        <w:p w14:paraId="5E6E27B7" w14:textId="77777777" w:rsidR="0074434E" w:rsidRPr="0074434E" w:rsidRDefault="0074434E" w:rsidP="0074434E">
                                          <w:pPr>
                                            <w:jc w:val="center"/>
                                            <w:rPr>
                                              <w:rFonts w:asciiTheme="minorHAnsi" w:hAnsiTheme="minorHAnsi" w:cstheme="minorHAnsi"/>
                                              <w:color w:val="106B62"/>
                                              <w:sz w:val="18"/>
                                              <w:szCs w:val="18"/>
                                            </w:rPr>
                                          </w:pPr>
                                          <w:r w:rsidRPr="0074434E">
                                            <w:rPr>
                                              <w:rStyle w:val="Strong"/>
                                              <w:rFonts w:asciiTheme="minorHAnsi" w:hAnsiTheme="minorHAnsi" w:cstheme="minorHAnsi"/>
                                              <w:color w:val="106B62"/>
                                              <w:sz w:val="18"/>
                                              <w:szCs w:val="18"/>
                                            </w:rPr>
                                            <w:t>Community Pharmacy England</w:t>
                                          </w:r>
                                          <w:r w:rsidRPr="0074434E">
                                            <w:rPr>
                                              <w:rFonts w:asciiTheme="minorHAnsi" w:hAnsiTheme="minorHAnsi" w:cstheme="minorHAnsi"/>
                                              <w:color w:val="106B62"/>
                                              <w:sz w:val="18"/>
                                              <w:szCs w:val="18"/>
                                            </w:rPr>
                                            <w:br/>
                                            <w:t>Address: 14 Hosier Lane, London EC1A 9LQ</w:t>
                                          </w:r>
                                          <w:r w:rsidRPr="0074434E">
                                            <w:rPr>
                                              <w:rFonts w:asciiTheme="minorHAnsi" w:hAnsiTheme="minorHAnsi" w:cstheme="minorHAnsi"/>
                                              <w:color w:val="106B62"/>
                                              <w:sz w:val="18"/>
                                              <w:szCs w:val="18"/>
                                            </w:rPr>
                                            <w:br/>
                                            <w:t xml:space="preserve">Tel: 0203 1220 810 | Email: </w:t>
                                          </w:r>
                                          <w:hyperlink r:id="rId31" w:history="1">
                                            <w:r w:rsidRPr="0074434E">
                                              <w:rPr>
                                                <w:rStyle w:val="Hyperlink"/>
                                                <w:rFonts w:asciiTheme="minorHAnsi" w:hAnsiTheme="minorHAnsi" w:cstheme="minorHAnsi"/>
                                                <w:sz w:val="18"/>
                                                <w:szCs w:val="18"/>
                                              </w:rPr>
                                              <w:t>comms.team@cpe.org.uk</w:t>
                                            </w:r>
                                          </w:hyperlink>
                                        </w:p>
                                        <w:p w14:paraId="42F6719F" w14:textId="77777777" w:rsidR="0074434E" w:rsidRPr="0074434E" w:rsidRDefault="0074434E" w:rsidP="0074434E">
                                          <w:pPr>
                                            <w:jc w:val="center"/>
                                            <w:rPr>
                                              <w:rFonts w:asciiTheme="minorHAnsi" w:hAnsiTheme="minorHAnsi" w:cstheme="minorHAnsi"/>
                                              <w:color w:val="106B62"/>
                                              <w:sz w:val="18"/>
                                              <w:szCs w:val="18"/>
                                            </w:rPr>
                                          </w:pPr>
                                          <w:r w:rsidRPr="0074434E">
                                            <w:rPr>
                                              <w:rStyle w:val="Emphasis"/>
                                              <w:rFonts w:asciiTheme="minorHAnsi" w:hAnsiTheme="minorHAnsi" w:cstheme="minorHAnsi"/>
                                              <w:color w:val="106B62"/>
                                              <w:sz w:val="18"/>
                                              <w:szCs w:val="18"/>
                                            </w:rPr>
                                            <w:t xml:space="preserve">Copyright © 2023 Community Pharmacy England, </w:t>
                                          </w:r>
                                          <w:proofErr w:type="gramStart"/>
                                          <w:r w:rsidRPr="0074434E">
                                            <w:rPr>
                                              <w:rStyle w:val="Emphasis"/>
                                              <w:rFonts w:asciiTheme="minorHAnsi" w:hAnsiTheme="minorHAnsi" w:cstheme="minorHAnsi"/>
                                              <w:color w:val="106B62"/>
                                              <w:sz w:val="18"/>
                                              <w:szCs w:val="18"/>
                                            </w:rPr>
                                            <w:t>All</w:t>
                                          </w:r>
                                          <w:proofErr w:type="gramEnd"/>
                                          <w:r w:rsidRPr="0074434E">
                                            <w:rPr>
                                              <w:rStyle w:val="Emphasis"/>
                                              <w:rFonts w:asciiTheme="minorHAnsi" w:hAnsiTheme="minorHAnsi" w:cstheme="minorHAnsi"/>
                                              <w:color w:val="106B62"/>
                                              <w:sz w:val="18"/>
                                              <w:szCs w:val="18"/>
                                            </w:rPr>
                                            <w:t xml:space="preserve"> rights reserved.</w:t>
                                          </w:r>
                                        </w:p>
                                        <w:p w14:paraId="3A44B7D2" w14:textId="51F88E63" w:rsidR="0074434E" w:rsidRPr="0074434E" w:rsidRDefault="0074434E" w:rsidP="0074434E">
                                          <w:pPr>
                                            <w:jc w:val="center"/>
                                            <w:rPr>
                                              <w:rFonts w:asciiTheme="minorHAnsi" w:hAnsiTheme="minorHAnsi" w:cstheme="minorHAnsi"/>
                                              <w:color w:val="106B62"/>
                                              <w:sz w:val="18"/>
                                              <w:szCs w:val="18"/>
                                            </w:rPr>
                                          </w:pPr>
                                          <w:r w:rsidRPr="0074434E">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p>
                                      </w:tc>
                                    </w:tr>
                                  </w:tbl>
                                  <w:p w14:paraId="10E22E1F" w14:textId="77777777" w:rsidR="0074434E" w:rsidRPr="0074434E" w:rsidRDefault="0074434E" w:rsidP="0074434E">
                                    <w:pPr>
                                      <w:rPr>
                                        <w:rFonts w:asciiTheme="minorHAnsi" w:eastAsia="Times New Roman" w:hAnsiTheme="minorHAnsi" w:cstheme="minorHAnsi"/>
                                        <w:sz w:val="20"/>
                                        <w:szCs w:val="20"/>
                                      </w:rPr>
                                    </w:pPr>
                                  </w:p>
                                </w:tc>
                              </w:tr>
                            </w:tbl>
                            <w:p w14:paraId="15E699BF" w14:textId="77777777" w:rsidR="0074434E" w:rsidRPr="0074434E" w:rsidRDefault="0074434E" w:rsidP="0074434E">
                              <w:pPr>
                                <w:rPr>
                                  <w:rFonts w:asciiTheme="minorHAnsi" w:eastAsia="Times New Roman" w:hAnsiTheme="minorHAnsi" w:cstheme="minorHAnsi"/>
                                  <w:sz w:val="20"/>
                                  <w:szCs w:val="20"/>
                                </w:rPr>
                              </w:pPr>
                            </w:p>
                          </w:tc>
                        </w:tr>
                      </w:tbl>
                      <w:p w14:paraId="32E72064" w14:textId="77777777" w:rsidR="0074434E" w:rsidRPr="0074434E" w:rsidRDefault="0074434E" w:rsidP="0074434E">
                        <w:pPr>
                          <w:rPr>
                            <w:rFonts w:asciiTheme="minorHAnsi" w:eastAsia="Times New Roman" w:hAnsiTheme="minorHAnsi" w:cstheme="minorHAnsi"/>
                            <w:sz w:val="20"/>
                            <w:szCs w:val="20"/>
                          </w:rPr>
                        </w:pPr>
                      </w:p>
                    </w:tc>
                  </w:tr>
                </w:tbl>
                <w:p w14:paraId="0D2C4267" w14:textId="77777777" w:rsidR="0074434E" w:rsidRDefault="0074434E">
                  <w:pPr>
                    <w:jc w:val="center"/>
                    <w:rPr>
                      <w:rFonts w:ascii="Times New Roman" w:eastAsia="Times New Roman" w:hAnsi="Times New Roman" w:cs="Times New Roman"/>
                      <w:sz w:val="20"/>
                      <w:szCs w:val="20"/>
                    </w:rPr>
                  </w:pPr>
                </w:p>
              </w:tc>
            </w:tr>
          </w:tbl>
          <w:p w14:paraId="66BBEE88" w14:textId="77777777" w:rsidR="0074434E" w:rsidRDefault="0074434E">
            <w:pPr>
              <w:jc w:val="center"/>
              <w:rPr>
                <w:rFonts w:ascii="Times New Roman" w:eastAsia="Times New Roman" w:hAnsi="Times New Roman" w:cs="Times New Roman"/>
                <w:sz w:val="20"/>
                <w:szCs w:val="20"/>
              </w:rPr>
            </w:pPr>
          </w:p>
        </w:tc>
      </w:tr>
    </w:tbl>
    <w:p w14:paraId="5FF206C3" w14:textId="6B4F91E6" w:rsidR="0074434E" w:rsidRDefault="0074434E" w:rsidP="0074434E">
      <w:pPr>
        <w:rPr>
          <w:rFonts w:eastAsia="Times New Roman"/>
        </w:rPr>
      </w:pPr>
      <w:r>
        <w:rPr>
          <w:rFonts w:eastAsia="Times New Roman"/>
          <w:noProof/>
        </w:rPr>
        <w:lastRenderedPageBreak/>
        <w:drawing>
          <wp:inline distT="0" distB="0" distL="0" distR="0" wp14:anchorId="1D71AD22" wp14:editId="415815F8">
            <wp:extent cx="9525" cy="9525"/>
            <wp:effectExtent l="0" t="0" r="0" b="0"/>
            <wp:docPr id="1800576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21896F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4E"/>
    <w:rsid w:val="005230FC"/>
    <w:rsid w:val="0074434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C153"/>
  <w15:chartTrackingRefBased/>
  <w15:docId w15:val="{4AFE872F-91A6-4B1C-9169-DEEA9623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4E"/>
    <w:rPr>
      <w:rFonts w:ascii="Calibri" w:hAnsi="Calibri" w:cs="Calibri"/>
      <w:kern w:val="0"/>
      <w:lang w:eastAsia="en-GB"/>
      <w14:ligatures w14:val="none"/>
    </w:rPr>
  </w:style>
  <w:style w:type="paragraph" w:styleId="Heading1">
    <w:name w:val="heading 1"/>
    <w:basedOn w:val="Normal"/>
    <w:link w:val="Heading1Char"/>
    <w:uiPriority w:val="9"/>
    <w:qFormat/>
    <w:rsid w:val="0074434E"/>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74434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34E"/>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4434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4434E"/>
    <w:rPr>
      <w:color w:val="0000FF"/>
      <w:u w:val="single"/>
    </w:rPr>
  </w:style>
  <w:style w:type="character" w:styleId="Strong">
    <w:name w:val="Strong"/>
    <w:basedOn w:val="DefaultParagraphFont"/>
    <w:uiPriority w:val="22"/>
    <w:qFormat/>
    <w:rsid w:val="0074434E"/>
    <w:rPr>
      <w:b/>
      <w:bCs/>
    </w:rPr>
  </w:style>
  <w:style w:type="character" w:styleId="Emphasis">
    <w:name w:val="Emphasis"/>
    <w:basedOn w:val="DefaultParagraphFont"/>
    <w:uiPriority w:val="20"/>
    <w:qFormat/>
    <w:rsid w:val="00744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f5e91b1844&amp;e=d19e9fd41c" TargetMode="External"/><Relationship Id="rId18" Type="http://schemas.openxmlformats.org/officeDocument/2006/relationships/image" Target="https://mcusercontent.com/86d41ab7fa4c7c2c5d7210782/images/7dd25f18-3689-aa98-f45a-a0346a806f26.png"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323c982f5f&amp;e=d19e9fd41c"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9e7572448f&amp;e=d19e9fd41c" TargetMode="External"/><Relationship Id="rId33" Type="http://schemas.openxmlformats.org/officeDocument/2006/relationships/image" Target="https://cpe.us7.list-manage.com/track/open.php?u=86d41ab7fa4c7c2c5d7210782&amp;id=79941135c0&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e8540e5482&amp;e=d19e9fd41c"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a9a1721f-0c65-49bb-2be2-8df1e5071542.png"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9.gif"/><Relationship Id="rId5" Type="http://schemas.openxmlformats.org/officeDocument/2006/relationships/image" Target="media/image1.png"/><Relationship Id="rId15" Type="http://schemas.openxmlformats.org/officeDocument/2006/relationships/hyperlink" Target="https://cpe.us7.list-manage.com/track/click?u=86d41ab7fa4c7c2c5d7210782&amp;id=55d38e6fd1&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398c0a2764&amp;e=d19e9fd41c"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4fa7227143&amp;e=d19e9fd41c" TargetMode="External"/><Relationship Id="rId31" Type="http://schemas.openxmlformats.org/officeDocument/2006/relationships/hyperlink" Target="mailto:comms.team@cpe.org.uk" TargetMode="External"/><Relationship Id="rId4" Type="http://schemas.openxmlformats.org/officeDocument/2006/relationships/hyperlink" Target="https://cpe.us7.list-manage.com/track/click?u=86d41ab7fa4c7c2c5d7210782&amp;id=cfe32ba6da&amp;e=d19e9fd41c" TargetMode="External"/><Relationship Id="rId9" Type="http://schemas.openxmlformats.org/officeDocument/2006/relationships/hyperlink" Target="https://cpe.us7.list-manage.com/track/click?u=86d41ab7fa4c7c2c5d7210782&amp;id=3391a42522&amp;e=d19e9fd41c" TargetMode="External"/><Relationship Id="rId14" Type="http://schemas.openxmlformats.org/officeDocument/2006/relationships/hyperlink" Target="https://cpe.us7.list-manage.com/track/click?u=86d41ab7fa4c7c2c5d7210782&amp;id=6cfced8420&amp;e=d19e9fd41c" TargetMode="External"/><Relationship Id="rId22" Type="http://schemas.openxmlformats.org/officeDocument/2006/relationships/hyperlink" Target="https://cpe.us7.list-manage.com/track/click?u=86d41ab7fa4c7c2c5d7210782&amp;id=7440f352a7&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2023-12-21T08:05:00Z</dcterms:created>
  <dcterms:modified xsi:type="dcterms:W3CDTF">2023-12-21T08:07:00Z</dcterms:modified>
</cp:coreProperties>
</file>