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464A9B" w14:paraId="02D12E8F" w14:textId="77777777" w:rsidTr="00464A9B">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464A9B" w14:paraId="6820EE9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464A9B" w14:paraId="535E411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64A9B" w:rsidRPr="00464A9B" w14:paraId="566BFCD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64A9B" w:rsidRPr="00464A9B" w14:paraId="75B2DF0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64A9B" w:rsidRPr="00464A9B" w14:paraId="5D6348A8" w14:textId="77777777" w:rsidTr="00464A9B">
                                      <w:tc>
                                        <w:tcPr>
                                          <w:tcW w:w="0" w:type="auto"/>
                                          <w:tcMar>
                                            <w:top w:w="0" w:type="dxa"/>
                                            <w:left w:w="270" w:type="dxa"/>
                                            <w:bottom w:w="135" w:type="dxa"/>
                                            <w:right w:w="270" w:type="dxa"/>
                                          </w:tcMar>
                                        </w:tcPr>
                                        <w:p w14:paraId="1CD61EAB" w14:textId="215D62B5" w:rsidR="00464A9B" w:rsidRPr="00464A9B" w:rsidRDefault="00464A9B" w:rsidP="00464A9B">
                                          <w:pPr>
                                            <w:jc w:val="center"/>
                                            <w:rPr>
                                              <w:rFonts w:asciiTheme="minorHAnsi" w:eastAsia="Times New Roman" w:hAnsiTheme="minorHAnsi" w:cstheme="minorHAnsi"/>
                                              <w:color w:val="106B62"/>
                                              <w:sz w:val="18"/>
                                              <w:szCs w:val="18"/>
                                            </w:rPr>
                                          </w:pPr>
                                        </w:p>
                                      </w:tc>
                                    </w:tr>
                                  </w:tbl>
                                  <w:p w14:paraId="44E73A42" w14:textId="77777777" w:rsidR="00464A9B" w:rsidRPr="00464A9B" w:rsidRDefault="00464A9B" w:rsidP="00464A9B">
                                    <w:pPr>
                                      <w:rPr>
                                        <w:rFonts w:asciiTheme="minorHAnsi" w:eastAsia="Times New Roman" w:hAnsiTheme="minorHAnsi" w:cstheme="minorHAnsi"/>
                                        <w:sz w:val="20"/>
                                        <w:szCs w:val="20"/>
                                      </w:rPr>
                                    </w:pPr>
                                  </w:p>
                                </w:tc>
                              </w:tr>
                            </w:tbl>
                            <w:p w14:paraId="6A22DC58" w14:textId="77777777" w:rsidR="00464A9B" w:rsidRPr="00464A9B" w:rsidRDefault="00464A9B" w:rsidP="00464A9B">
                              <w:pPr>
                                <w:rPr>
                                  <w:rFonts w:asciiTheme="minorHAnsi" w:eastAsia="Times New Roman" w:hAnsiTheme="minorHAnsi" w:cstheme="minorHAnsi"/>
                                  <w:sz w:val="20"/>
                                  <w:szCs w:val="20"/>
                                </w:rPr>
                              </w:pPr>
                            </w:p>
                          </w:tc>
                        </w:tr>
                      </w:tbl>
                      <w:p w14:paraId="07D00BB8" w14:textId="77777777" w:rsidR="00464A9B" w:rsidRPr="00464A9B" w:rsidRDefault="00464A9B" w:rsidP="00464A9B">
                        <w:pPr>
                          <w:rPr>
                            <w:rFonts w:asciiTheme="minorHAnsi" w:eastAsia="Times New Roman" w:hAnsiTheme="minorHAnsi" w:cstheme="minorHAnsi"/>
                            <w:sz w:val="20"/>
                            <w:szCs w:val="20"/>
                          </w:rPr>
                        </w:pPr>
                      </w:p>
                    </w:tc>
                  </w:tr>
                  <w:tr w:rsidR="00464A9B" w14:paraId="3577047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64A9B" w:rsidRPr="00464A9B" w14:paraId="3E40231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464A9B" w:rsidRPr="00464A9B" w14:paraId="27A25771"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64A9B" w:rsidRPr="00464A9B" w14:paraId="16CD5A62" w14:textId="77777777">
                                      <w:tc>
                                        <w:tcPr>
                                          <w:tcW w:w="0" w:type="auto"/>
                                          <w:hideMark/>
                                        </w:tcPr>
                                        <w:p w14:paraId="61F533B4" w14:textId="64FFBC9C" w:rsidR="00464A9B" w:rsidRPr="00464A9B" w:rsidRDefault="00464A9B" w:rsidP="00464A9B">
                                          <w:pPr>
                                            <w:jc w:val="center"/>
                                            <w:rPr>
                                              <w:rFonts w:asciiTheme="minorHAnsi" w:eastAsia="Times New Roman" w:hAnsiTheme="minorHAnsi" w:cstheme="minorHAnsi"/>
                                            </w:rPr>
                                          </w:pPr>
                                          <w:r w:rsidRPr="00464A9B">
                                            <w:rPr>
                                              <w:rFonts w:asciiTheme="minorHAnsi" w:eastAsia="Times New Roman" w:hAnsiTheme="minorHAnsi" w:cstheme="minorHAnsi"/>
                                              <w:noProof/>
                                            </w:rPr>
                                            <w:drawing>
                                              <wp:inline distT="0" distB="0" distL="0" distR="0" wp14:anchorId="6A99D751" wp14:editId="063CC935">
                                                <wp:extent cx="2514600" cy="1409700"/>
                                                <wp:effectExtent l="0" t="0" r="0" b="0"/>
                                                <wp:docPr id="16943196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64A9B" w:rsidRPr="00464A9B" w14:paraId="5FE7B728" w14:textId="77777777">
                                      <w:tc>
                                        <w:tcPr>
                                          <w:tcW w:w="0" w:type="auto"/>
                                          <w:hideMark/>
                                        </w:tcPr>
                                        <w:p w14:paraId="5F111AD8" w14:textId="77777777" w:rsidR="00464A9B" w:rsidRPr="00464A9B" w:rsidRDefault="00464A9B" w:rsidP="00464A9B">
                                          <w:pPr>
                                            <w:pStyle w:val="Heading1"/>
                                            <w:spacing w:line="240" w:lineRule="auto"/>
                                            <w:jc w:val="right"/>
                                            <w:rPr>
                                              <w:rFonts w:asciiTheme="minorHAnsi" w:eastAsia="Times New Roman" w:hAnsiTheme="minorHAnsi" w:cstheme="minorHAnsi"/>
                                              <w:color w:val="auto"/>
                                            </w:rPr>
                                          </w:pPr>
                                          <w:r w:rsidRPr="00464A9B">
                                            <w:rPr>
                                              <w:rFonts w:asciiTheme="minorHAnsi" w:eastAsia="Times New Roman" w:hAnsiTheme="minorHAnsi" w:cstheme="minorHAnsi"/>
                                              <w:color w:val="auto"/>
                                            </w:rPr>
                                            <w:br/>
                                            <w:t>Newsletter</w:t>
                                          </w:r>
                                        </w:p>
                                        <w:p w14:paraId="2E3FC7FB" w14:textId="77777777" w:rsidR="00464A9B" w:rsidRPr="00464A9B" w:rsidRDefault="00464A9B" w:rsidP="00464A9B">
                                          <w:pPr>
                                            <w:jc w:val="right"/>
                                            <w:rPr>
                                              <w:rFonts w:asciiTheme="minorHAnsi" w:hAnsiTheme="minorHAnsi" w:cstheme="minorHAnsi"/>
                                              <w:sz w:val="24"/>
                                              <w:szCs w:val="24"/>
                                            </w:rPr>
                                          </w:pPr>
                                          <w:r w:rsidRPr="00464A9B">
                                            <w:rPr>
                                              <w:rFonts w:asciiTheme="minorHAnsi" w:hAnsiTheme="minorHAnsi" w:cstheme="minorHAnsi"/>
                                              <w:sz w:val="24"/>
                                              <w:szCs w:val="24"/>
                                            </w:rPr>
                                            <w:t>4th October 2023</w:t>
                                          </w:r>
                                        </w:p>
                                      </w:tc>
                                    </w:tr>
                                  </w:tbl>
                                  <w:p w14:paraId="576A649A" w14:textId="77777777" w:rsidR="00464A9B" w:rsidRPr="00464A9B" w:rsidRDefault="00464A9B" w:rsidP="00464A9B">
                                    <w:pPr>
                                      <w:rPr>
                                        <w:rFonts w:asciiTheme="minorHAnsi" w:eastAsia="Times New Roman" w:hAnsiTheme="minorHAnsi" w:cstheme="minorHAnsi"/>
                                        <w:sz w:val="20"/>
                                        <w:szCs w:val="20"/>
                                      </w:rPr>
                                    </w:pPr>
                                  </w:p>
                                </w:tc>
                              </w:tr>
                            </w:tbl>
                            <w:p w14:paraId="1A014852" w14:textId="77777777" w:rsidR="00464A9B" w:rsidRPr="00464A9B" w:rsidRDefault="00464A9B" w:rsidP="00464A9B">
                              <w:pPr>
                                <w:rPr>
                                  <w:rFonts w:asciiTheme="minorHAnsi" w:eastAsia="Times New Roman" w:hAnsiTheme="minorHAnsi" w:cstheme="minorHAnsi"/>
                                  <w:sz w:val="20"/>
                                  <w:szCs w:val="20"/>
                                </w:rPr>
                              </w:pPr>
                            </w:p>
                          </w:tc>
                        </w:tr>
                      </w:tbl>
                      <w:p w14:paraId="3D8F1720" w14:textId="77777777" w:rsidR="00464A9B" w:rsidRPr="00464A9B" w:rsidRDefault="00464A9B" w:rsidP="00464A9B">
                        <w:pPr>
                          <w:rPr>
                            <w:rFonts w:asciiTheme="minorHAnsi" w:eastAsia="Times New Roman" w:hAnsiTheme="minorHAnsi" w:cstheme="minorHAnsi"/>
                            <w:sz w:val="20"/>
                            <w:szCs w:val="20"/>
                          </w:rPr>
                        </w:pPr>
                      </w:p>
                    </w:tc>
                  </w:tr>
                  <w:tr w:rsidR="00464A9B" w14:paraId="1B02A423"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64A9B" w:rsidRPr="00464A9B" w14:paraId="7958276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64A9B" w:rsidRPr="00464A9B" w14:paraId="2BF8B184" w14:textId="77777777">
                                <w:tc>
                                  <w:tcPr>
                                    <w:tcW w:w="0" w:type="auto"/>
                                    <w:tcMar>
                                      <w:top w:w="0" w:type="dxa"/>
                                      <w:left w:w="135" w:type="dxa"/>
                                      <w:bottom w:w="0" w:type="dxa"/>
                                      <w:right w:w="135" w:type="dxa"/>
                                    </w:tcMar>
                                    <w:hideMark/>
                                  </w:tcPr>
                                  <w:p w14:paraId="31F2000D" w14:textId="1FBF0B07" w:rsidR="00464A9B" w:rsidRPr="00464A9B" w:rsidRDefault="00464A9B" w:rsidP="00464A9B">
                                    <w:pPr>
                                      <w:jc w:val="center"/>
                                      <w:rPr>
                                        <w:rFonts w:asciiTheme="minorHAnsi" w:eastAsia="Times New Roman" w:hAnsiTheme="minorHAnsi" w:cstheme="minorHAnsi"/>
                                      </w:rPr>
                                    </w:pPr>
                                    <w:r w:rsidRPr="00464A9B">
                                      <w:rPr>
                                        <w:rFonts w:asciiTheme="minorHAnsi" w:eastAsia="Times New Roman" w:hAnsiTheme="minorHAnsi" w:cstheme="minorHAnsi"/>
                                        <w:noProof/>
                                      </w:rPr>
                                      <w:drawing>
                                        <wp:inline distT="0" distB="0" distL="0" distR="0" wp14:anchorId="2AE6259B" wp14:editId="02C44DCD">
                                          <wp:extent cx="5372100" cy="333375"/>
                                          <wp:effectExtent l="0" t="0" r="0" b="9525"/>
                                          <wp:docPr id="17289718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EBED0AB"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5DB2B94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64A9B" w:rsidRPr="00464A9B" w14:paraId="3EAADC2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64A9B" w:rsidRPr="00464A9B" w14:paraId="4A999CF6" w14:textId="77777777">
                                      <w:tc>
                                        <w:tcPr>
                                          <w:tcW w:w="0" w:type="auto"/>
                                          <w:tcMar>
                                            <w:top w:w="0" w:type="dxa"/>
                                            <w:left w:w="270" w:type="dxa"/>
                                            <w:bottom w:w="135" w:type="dxa"/>
                                            <w:right w:w="270" w:type="dxa"/>
                                          </w:tcMar>
                                          <w:hideMark/>
                                        </w:tcPr>
                                        <w:p w14:paraId="21F18C21" w14:textId="77777777" w:rsidR="00464A9B" w:rsidRPr="00464A9B" w:rsidRDefault="00464A9B" w:rsidP="00464A9B">
                                          <w:pPr>
                                            <w:jc w:val="both"/>
                                            <w:rPr>
                                              <w:rFonts w:asciiTheme="minorHAnsi" w:eastAsia="Times New Roman" w:hAnsiTheme="minorHAnsi" w:cstheme="minorHAnsi"/>
                                              <w:color w:val="106B62"/>
                                              <w:sz w:val="24"/>
                                              <w:szCs w:val="24"/>
                                            </w:rPr>
                                          </w:pPr>
                                          <w:r w:rsidRPr="00464A9B">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464A9B">
                                            <w:rPr>
                                              <w:rFonts w:asciiTheme="minorHAnsi" w:eastAsia="Times New Roman" w:hAnsiTheme="minorHAnsi" w:cstheme="minorHAnsi"/>
                                              <w:sz w:val="18"/>
                                              <w:szCs w:val="18"/>
                                            </w:rPr>
                                            <w:t xml:space="preserve"> This newsletter is sent on Mondays, </w:t>
                                          </w:r>
                                          <w:proofErr w:type="gramStart"/>
                                          <w:r w:rsidRPr="00464A9B">
                                            <w:rPr>
                                              <w:rFonts w:asciiTheme="minorHAnsi" w:eastAsia="Times New Roman" w:hAnsiTheme="minorHAnsi" w:cstheme="minorHAnsi"/>
                                              <w:sz w:val="18"/>
                                              <w:szCs w:val="18"/>
                                            </w:rPr>
                                            <w:t>Wednesdays</w:t>
                                          </w:r>
                                          <w:proofErr w:type="gramEnd"/>
                                          <w:r w:rsidRPr="00464A9B">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02277472" w14:textId="77777777" w:rsidR="00464A9B" w:rsidRPr="00464A9B" w:rsidRDefault="00464A9B" w:rsidP="00464A9B">
                                    <w:pPr>
                                      <w:rPr>
                                        <w:rFonts w:asciiTheme="minorHAnsi" w:eastAsia="Times New Roman" w:hAnsiTheme="minorHAnsi" w:cstheme="minorHAnsi"/>
                                        <w:sz w:val="20"/>
                                        <w:szCs w:val="20"/>
                                      </w:rPr>
                                    </w:pPr>
                                  </w:p>
                                </w:tc>
                              </w:tr>
                            </w:tbl>
                            <w:p w14:paraId="3BCDB558"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2310524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64A9B" w:rsidRPr="00464A9B" w14:paraId="31F89A32" w14:textId="77777777">
                                <w:tc>
                                  <w:tcPr>
                                    <w:tcW w:w="0" w:type="auto"/>
                                    <w:tcBorders>
                                      <w:top w:val="single" w:sz="12" w:space="0" w:color="106B62"/>
                                      <w:left w:val="nil"/>
                                      <w:bottom w:val="nil"/>
                                      <w:right w:val="nil"/>
                                    </w:tcBorders>
                                    <w:vAlign w:val="center"/>
                                    <w:hideMark/>
                                  </w:tcPr>
                                  <w:p w14:paraId="7604D1FC" w14:textId="77777777" w:rsidR="00464A9B" w:rsidRPr="00464A9B" w:rsidRDefault="00464A9B" w:rsidP="00464A9B">
                                    <w:pPr>
                                      <w:rPr>
                                        <w:rFonts w:asciiTheme="minorHAnsi" w:eastAsia="Times New Roman" w:hAnsiTheme="minorHAnsi" w:cstheme="minorHAnsi"/>
                                      </w:rPr>
                                    </w:pPr>
                                  </w:p>
                                </w:tc>
                              </w:tr>
                            </w:tbl>
                            <w:p w14:paraId="29404E80"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2D0902E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64A9B" w:rsidRPr="00464A9B" w14:paraId="069D1B9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64A9B" w:rsidRPr="00464A9B" w14:paraId="11E99AA8" w14:textId="77777777">
                                      <w:tc>
                                        <w:tcPr>
                                          <w:tcW w:w="0" w:type="auto"/>
                                          <w:tcMar>
                                            <w:top w:w="0" w:type="dxa"/>
                                            <w:left w:w="270" w:type="dxa"/>
                                            <w:bottom w:w="135" w:type="dxa"/>
                                            <w:right w:w="270" w:type="dxa"/>
                                          </w:tcMar>
                                          <w:hideMark/>
                                        </w:tcPr>
                                        <w:p w14:paraId="2EF541C9" w14:textId="77777777" w:rsidR="00464A9B" w:rsidRPr="00464A9B" w:rsidRDefault="00464A9B" w:rsidP="00464A9B">
                                          <w:pPr>
                                            <w:pStyle w:val="Heading1"/>
                                            <w:spacing w:line="240" w:lineRule="auto"/>
                                            <w:rPr>
                                              <w:rFonts w:asciiTheme="minorHAnsi" w:eastAsia="Times New Roman" w:hAnsiTheme="minorHAnsi" w:cstheme="minorHAnsi"/>
                                            </w:rPr>
                                          </w:pPr>
                                          <w:r w:rsidRPr="00464A9B">
                                            <w:rPr>
                                              <w:rFonts w:asciiTheme="minorHAnsi" w:eastAsia="Times New Roman" w:hAnsiTheme="minorHAnsi" w:cstheme="minorHAnsi"/>
                                              <w:color w:val="auto"/>
                                            </w:rPr>
                                            <w:t>In this update: Watch Pharmacy Owner event; Health Secretary speech; Workforce wellbeing report; Race Equality Standard; Black History Month; Mepilex® Border leaving Drug Tariff.</w:t>
                                          </w:r>
                                        </w:p>
                                      </w:tc>
                                    </w:tr>
                                  </w:tbl>
                                  <w:p w14:paraId="49DEE251" w14:textId="77777777" w:rsidR="00464A9B" w:rsidRPr="00464A9B" w:rsidRDefault="00464A9B" w:rsidP="00464A9B">
                                    <w:pPr>
                                      <w:rPr>
                                        <w:rFonts w:asciiTheme="minorHAnsi" w:eastAsia="Times New Roman" w:hAnsiTheme="minorHAnsi" w:cstheme="minorHAnsi"/>
                                        <w:sz w:val="20"/>
                                        <w:szCs w:val="20"/>
                                      </w:rPr>
                                    </w:pPr>
                                  </w:p>
                                </w:tc>
                              </w:tr>
                            </w:tbl>
                            <w:p w14:paraId="543915E0"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668E3F8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64A9B" w:rsidRPr="00464A9B" w14:paraId="55439788" w14:textId="77777777">
                                <w:tc>
                                  <w:tcPr>
                                    <w:tcW w:w="0" w:type="auto"/>
                                    <w:tcBorders>
                                      <w:top w:val="single" w:sz="12" w:space="0" w:color="106B62"/>
                                      <w:left w:val="nil"/>
                                      <w:bottom w:val="nil"/>
                                      <w:right w:val="nil"/>
                                    </w:tcBorders>
                                    <w:vAlign w:val="center"/>
                                    <w:hideMark/>
                                  </w:tcPr>
                                  <w:p w14:paraId="25E1749E" w14:textId="77777777" w:rsidR="00464A9B" w:rsidRPr="00464A9B" w:rsidRDefault="00464A9B" w:rsidP="00464A9B">
                                    <w:pPr>
                                      <w:rPr>
                                        <w:rFonts w:asciiTheme="minorHAnsi" w:eastAsia="Times New Roman" w:hAnsiTheme="minorHAnsi" w:cstheme="minorHAnsi"/>
                                      </w:rPr>
                                    </w:pPr>
                                  </w:p>
                                </w:tc>
                              </w:tr>
                            </w:tbl>
                            <w:p w14:paraId="1D1916D9"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18FFA92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64A9B" w:rsidRPr="00464A9B" w14:paraId="09DF98B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64A9B" w:rsidRPr="00464A9B" w14:paraId="1AEFE895" w14:textId="77777777">
                                      <w:tc>
                                        <w:tcPr>
                                          <w:tcW w:w="0" w:type="auto"/>
                                          <w:tcMar>
                                            <w:top w:w="0" w:type="dxa"/>
                                            <w:left w:w="270" w:type="dxa"/>
                                            <w:bottom w:w="135" w:type="dxa"/>
                                            <w:right w:w="270" w:type="dxa"/>
                                          </w:tcMar>
                                          <w:hideMark/>
                                        </w:tcPr>
                                        <w:p w14:paraId="655B6473" w14:textId="77777777" w:rsidR="00464A9B" w:rsidRPr="00464A9B" w:rsidRDefault="00464A9B" w:rsidP="00464A9B">
                                          <w:pPr>
                                            <w:pStyle w:val="Heading2"/>
                                            <w:spacing w:line="240" w:lineRule="auto"/>
                                            <w:rPr>
                                              <w:rFonts w:asciiTheme="minorHAnsi" w:eastAsia="Times New Roman" w:hAnsiTheme="minorHAnsi" w:cstheme="minorHAnsi"/>
                                              <w:color w:val="auto"/>
                                            </w:rPr>
                                          </w:pPr>
                                          <w:r w:rsidRPr="00464A9B">
                                            <w:rPr>
                                              <w:rFonts w:asciiTheme="minorHAnsi" w:eastAsia="Times New Roman" w:hAnsiTheme="minorHAnsi" w:cstheme="minorHAnsi"/>
                                              <w:color w:val="auto"/>
                                            </w:rPr>
                                            <w:t>Experience the recent Pharmacy Owner Engagement Event</w:t>
                                          </w:r>
                                        </w:p>
                                        <w:p w14:paraId="7E298C14" w14:textId="77777777" w:rsidR="00464A9B" w:rsidRPr="00464A9B" w:rsidRDefault="00464A9B" w:rsidP="00464A9B">
                                          <w:pPr>
                                            <w:rPr>
                                              <w:rFonts w:asciiTheme="minorHAnsi" w:hAnsiTheme="minorHAnsi" w:cstheme="minorHAnsi"/>
                                              <w:color w:val="106B62"/>
                                              <w:sz w:val="24"/>
                                              <w:szCs w:val="24"/>
                                            </w:rPr>
                                          </w:pPr>
                                          <w:r w:rsidRPr="00464A9B">
                                            <w:rPr>
                                              <w:rFonts w:asciiTheme="minorHAnsi" w:hAnsiTheme="minorHAnsi" w:cstheme="minorHAnsi"/>
                                              <w:sz w:val="24"/>
                                              <w:szCs w:val="24"/>
                                            </w:rPr>
                                            <w:t>We are inviting you to experience our first national engagement gathering of pharmacy owners. Watch the on-demand recording of last month's event, which provided pharmacy owners with an opportunity to participate in discussions on key issues, share their views on issues important to them and hear more about our work and progress in key areas.</w:t>
                                          </w:r>
                                          <w:r w:rsidRPr="00464A9B">
                                            <w:rPr>
                                              <w:rFonts w:asciiTheme="minorHAnsi" w:hAnsiTheme="minorHAnsi" w:cstheme="minorHAnsi"/>
                                              <w:sz w:val="24"/>
                                              <w:szCs w:val="24"/>
                                            </w:rPr>
                                            <w:br/>
                                          </w:r>
                                          <w:r w:rsidRPr="00464A9B">
                                            <w:rPr>
                                              <w:rFonts w:asciiTheme="minorHAnsi" w:hAnsiTheme="minorHAnsi" w:cstheme="minorHAnsi"/>
                                              <w:sz w:val="24"/>
                                              <w:szCs w:val="24"/>
                                            </w:rPr>
                                            <w:br/>
                                            <w:t>If you missed it, this is your chance to watch the event and listen to important discussions on the pressing challenges facing community pharmacies, the latest negotiation updates and the vision for community pharmacy.</w:t>
                                          </w:r>
                                        </w:p>
                                      </w:tc>
                                    </w:tr>
                                  </w:tbl>
                                  <w:p w14:paraId="00BA65CA" w14:textId="77777777" w:rsidR="00464A9B" w:rsidRPr="00464A9B" w:rsidRDefault="00464A9B" w:rsidP="00464A9B">
                                    <w:pPr>
                                      <w:rPr>
                                        <w:rFonts w:asciiTheme="minorHAnsi" w:eastAsia="Times New Roman" w:hAnsiTheme="minorHAnsi" w:cstheme="minorHAnsi"/>
                                        <w:sz w:val="20"/>
                                        <w:szCs w:val="20"/>
                                      </w:rPr>
                                    </w:pPr>
                                  </w:p>
                                </w:tc>
                              </w:tr>
                            </w:tbl>
                            <w:p w14:paraId="61F1EC35"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19AF0385"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609"/>
                              </w:tblGrid>
                              <w:tr w:rsidR="00464A9B" w:rsidRPr="00464A9B" w14:paraId="5156CE4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81BE617" w14:textId="77777777" w:rsidR="00464A9B" w:rsidRPr="00464A9B" w:rsidRDefault="00464A9B" w:rsidP="00464A9B">
                                    <w:pPr>
                                      <w:jc w:val="center"/>
                                      <w:rPr>
                                        <w:rFonts w:asciiTheme="minorHAnsi" w:eastAsia="Times New Roman" w:hAnsiTheme="minorHAnsi" w:cstheme="minorHAnsi"/>
                                        <w:sz w:val="24"/>
                                        <w:szCs w:val="24"/>
                                      </w:rPr>
                                    </w:pPr>
                                    <w:hyperlink r:id="rId8" w:tgtFrame="_blank" w:tooltip="Watch the recording of the event " w:history="1">
                                      <w:r w:rsidRPr="00464A9B">
                                        <w:rPr>
                                          <w:rStyle w:val="Hyperlink"/>
                                          <w:rFonts w:asciiTheme="minorHAnsi" w:eastAsia="Times New Roman" w:hAnsiTheme="minorHAnsi" w:cstheme="minorHAnsi"/>
                                          <w:b/>
                                          <w:bCs/>
                                          <w:color w:val="CB00BA"/>
                                          <w:sz w:val="24"/>
                                          <w:szCs w:val="24"/>
                                        </w:rPr>
                                        <w:t xml:space="preserve">Watch the recording of the event </w:t>
                                      </w:r>
                                    </w:hyperlink>
                                  </w:p>
                                </w:tc>
                              </w:tr>
                            </w:tbl>
                            <w:p w14:paraId="0A347667"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4FABFAA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64A9B" w:rsidRPr="00464A9B" w14:paraId="7B791F2B" w14:textId="77777777">
                                <w:tc>
                                  <w:tcPr>
                                    <w:tcW w:w="0" w:type="auto"/>
                                    <w:tcBorders>
                                      <w:top w:val="single" w:sz="12" w:space="0" w:color="106B62"/>
                                      <w:left w:val="nil"/>
                                      <w:bottom w:val="nil"/>
                                      <w:right w:val="nil"/>
                                    </w:tcBorders>
                                    <w:vAlign w:val="center"/>
                                    <w:hideMark/>
                                  </w:tcPr>
                                  <w:p w14:paraId="6B60CBD8" w14:textId="77777777" w:rsidR="00464A9B" w:rsidRPr="00464A9B" w:rsidRDefault="00464A9B" w:rsidP="00464A9B">
                                    <w:pPr>
                                      <w:rPr>
                                        <w:rFonts w:asciiTheme="minorHAnsi" w:eastAsia="Times New Roman" w:hAnsiTheme="minorHAnsi" w:cstheme="minorHAnsi"/>
                                      </w:rPr>
                                    </w:pPr>
                                  </w:p>
                                </w:tc>
                              </w:tr>
                            </w:tbl>
                            <w:p w14:paraId="70AD9EA4"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21E60DB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64A9B" w:rsidRPr="00464A9B" w14:paraId="60D8318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64A9B" w:rsidRPr="00464A9B" w14:paraId="0D111B9D" w14:textId="77777777">
                                      <w:tc>
                                        <w:tcPr>
                                          <w:tcW w:w="0" w:type="auto"/>
                                          <w:tcMar>
                                            <w:top w:w="0" w:type="dxa"/>
                                            <w:left w:w="270" w:type="dxa"/>
                                            <w:bottom w:w="135" w:type="dxa"/>
                                            <w:right w:w="270" w:type="dxa"/>
                                          </w:tcMar>
                                          <w:hideMark/>
                                        </w:tcPr>
                                        <w:p w14:paraId="4ACC2977" w14:textId="77777777" w:rsidR="00464A9B" w:rsidRPr="00464A9B" w:rsidRDefault="00464A9B" w:rsidP="00464A9B">
                                          <w:pPr>
                                            <w:pStyle w:val="Heading2"/>
                                            <w:spacing w:line="240" w:lineRule="auto"/>
                                            <w:rPr>
                                              <w:rFonts w:asciiTheme="minorHAnsi" w:eastAsia="Times New Roman" w:hAnsiTheme="minorHAnsi" w:cstheme="minorHAnsi"/>
                                              <w:color w:val="auto"/>
                                            </w:rPr>
                                          </w:pPr>
                                          <w:r w:rsidRPr="00464A9B">
                                            <w:rPr>
                                              <w:rFonts w:asciiTheme="minorHAnsi" w:eastAsia="Times New Roman" w:hAnsiTheme="minorHAnsi" w:cstheme="minorHAnsi"/>
                                              <w:color w:val="auto"/>
                                            </w:rPr>
                                            <w:t>Health Secretary speaks at Conservative Party Conference</w:t>
                                          </w:r>
                                        </w:p>
                                        <w:p w14:paraId="155F88D5" w14:textId="546CC020" w:rsidR="00464A9B" w:rsidRPr="00464A9B" w:rsidRDefault="00464A9B" w:rsidP="00464A9B">
                                          <w:pPr>
                                            <w:rPr>
                                              <w:rFonts w:asciiTheme="minorHAnsi" w:hAnsiTheme="minorHAnsi" w:cstheme="minorHAnsi"/>
                                              <w:color w:val="106B62"/>
                                              <w:sz w:val="24"/>
                                              <w:szCs w:val="24"/>
                                            </w:rPr>
                                          </w:pPr>
                                          <w:r w:rsidRPr="00464A9B">
                                            <w:rPr>
                                              <w:rFonts w:asciiTheme="minorHAnsi" w:hAnsiTheme="minorHAnsi" w:cstheme="minorHAnsi"/>
                                              <w:sz w:val="24"/>
                                              <w:szCs w:val="24"/>
                                            </w:rPr>
                                            <w:t>We have issued a statement in response to a speech by Steve Barclay, Secretary of State for Health and Social Care, at this week’s Conservative Party Conference.</w:t>
                                          </w:r>
                                          <w:r w:rsidRPr="00464A9B">
                                            <w:rPr>
                                              <w:rFonts w:asciiTheme="minorHAnsi" w:hAnsiTheme="minorHAnsi" w:cstheme="minorHAnsi"/>
                                              <w:color w:val="106B62"/>
                                              <w:sz w:val="24"/>
                                              <w:szCs w:val="24"/>
                                            </w:rPr>
                                            <w:br/>
                                          </w:r>
                                          <w:r w:rsidRPr="00464A9B">
                                            <w:rPr>
                                              <w:rFonts w:asciiTheme="minorHAnsi" w:hAnsiTheme="minorHAnsi" w:cstheme="minorHAnsi"/>
                                              <w:color w:val="106B62"/>
                                              <w:sz w:val="24"/>
                                              <w:szCs w:val="24"/>
                                            </w:rPr>
                                            <w:br/>
                                          </w:r>
                                          <w:r w:rsidRPr="00464A9B">
                                            <w:rPr>
                                              <w:rFonts w:asciiTheme="minorHAnsi" w:hAnsiTheme="minorHAnsi" w:cstheme="minorHAnsi"/>
                                              <w:noProof/>
                                              <w:color w:val="106B62"/>
                                              <w:sz w:val="24"/>
                                              <w:szCs w:val="24"/>
                                            </w:rPr>
                                            <w:lastRenderedPageBreak/>
                                            <w:drawing>
                                              <wp:inline distT="0" distB="0" distL="0" distR="0" wp14:anchorId="5A3D635B" wp14:editId="5E21DEC9">
                                                <wp:extent cx="5238750" cy="2943225"/>
                                                <wp:effectExtent l="0" t="0" r="0" b="9525"/>
                                                <wp:docPr id="17479578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r w:rsidRPr="00464A9B">
                                            <w:rPr>
                                              <w:rFonts w:asciiTheme="minorHAnsi" w:hAnsiTheme="minorHAnsi" w:cstheme="minorHAnsi"/>
                                              <w:color w:val="106B62"/>
                                              <w:sz w:val="24"/>
                                              <w:szCs w:val="24"/>
                                            </w:rPr>
                                            <w:br/>
                                          </w:r>
                                          <w:r w:rsidRPr="00464A9B">
                                            <w:rPr>
                                              <w:rFonts w:asciiTheme="minorHAnsi" w:hAnsiTheme="minorHAnsi" w:cstheme="minorHAnsi"/>
                                              <w:color w:val="106B62"/>
                                              <w:sz w:val="24"/>
                                              <w:szCs w:val="24"/>
                                            </w:rPr>
                                            <w:br/>
                                          </w:r>
                                          <w:hyperlink r:id="rId11" w:tgtFrame="_blank" w:history="1">
                                            <w:r w:rsidRPr="00464A9B">
                                              <w:rPr>
                                                <w:rStyle w:val="Hyperlink"/>
                                                <w:rFonts w:asciiTheme="minorHAnsi" w:hAnsiTheme="minorHAnsi" w:cstheme="minorHAnsi"/>
                                                <w:color w:val="C600B5"/>
                                                <w:sz w:val="24"/>
                                                <w:szCs w:val="24"/>
                                              </w:rPr>
                                              <w:t>Read the full statement</w:t>
                                            </w:r>
                                          </w:hyperlink>
                                        </w:p>
                                      </w:tc>
                                    </w:tr>
                                  </w:tbl>
                                  <w:p w14:paraId="645D0D68" w14:textId="77777777" w:rsidR="00464A9B" w:rsidRPr="00464A9B" w:rsidRDefault="00464A9B" w:rsidP="00464A9B">
                                    <w:pPr>
                                      <w:rPr>
                                        <w:rFonts w:asciiTheme="minorHAnsi" w:eastAsia="Times New Roman" w:hAnsiTheme="minorHAnsi" w:cstheme="minorHAnsi"/>
                                        <w:sz w:val="20"/>
                                        <w:szCs w:val="20"/>
                                      </w:rPr>
                                    </w:pPr>
                                  </w:p>
                                </w:tc>
                              </w:tr>
                            </w:tbl>
                            <w:p w14:paraId="60F13E0B"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2AFDF54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64A9B" w:rsidRPr="00464A9B" w14:paraId="65E96E11" w14:textId="77777777">
                                <w:tc>
                                  <w:tcPr>
                                    <w:tcW w:w="0" w:type="auto"/>
                                    <w:tcBorders>
                                      <w:top w:val="single" w:sz="12" w:space="0" w:color="106B62"/>
                                      <w:left w:val="nil"/>
                                      <w:bottom w:val="nil"/>
                                      <w:right w:val="nil"/>
                                    </w:tcBorders>
                                    <w:vAlign w:val="center"/>
                                    <w:hideMark/>
                                  </w:tcPr>
                                  <w:p w14:paraId="09498E6C" w14:textId="77777777" w:rsidR="00464A9B" w:rsidRPr="00464A9B" w:rsidRDefault="00464A9B" w:rsidP="00464A9B">
                                    <w:pPr>
                                      <w:rPr>
                                        <w:rFonts w:asciiTheme="minorHAnsi" w:eastAsia="Times New Roman" w:hAnsiTheme="minorHAnsi" w:cstheme="minorHAnsi"/>
                                      </w:rPr>
                                    </w:pPr>
                                  </w:p>
                                </w:tc>
                              </w:tr>
                            </w:tbl>
                            <w:p w14:paraId="47308227"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16F5738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64A9B" w:rsidRPr="00464A9B" w14:paraId="04C417C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64A9B" w:rsidRPr="00464A9B" w14:paraId="4AC1FBF5" w14:textId="77777777">
                                      <w:tc>
                                        <w:tcPr>
                                          <w:tcW w:w="0" w:type="auto"/>
                                          <w:tcMar>
                                            <w:top w:w="0" w:type="dxa"/>
                                            <w:left w:w="270" w:type="dxa"/>
                                            <w:bottom w:w="135" w:type="dxa"/>
                                            <w:right w:w="270" w:type="dxa"/>
                                          </w:tcMar>
                                          <w:hideMark/>
                                        </w:tcPr>
                                        <w:p w14:paraId="18099EE4" w14:textId="77777777" w:rsidR="00464A9B" w:rsidRPr="00464A9B" w:rsidRDefault="00464A9B" w:rsidP="00464A9B">
                                          <w:pPr>
                                            <w:pStyle w:val="Heading2"/>
                                            <w:spacing w:line="240" w:lineRule="auto"/>
                                            <w:rPr>
                                              <w:rFonts w:asciiTheme="minorHAnsi" w:eastAsia="Times New Roman" w:hAnsiTheme="minorHAnsi" w:cstheme="minorHAnsi"/>
                                              <w:color w:val="auto"/>
                                            </w:rPr>
                                          </w:pPr>
                                          <w:r w:rsidRPr="00464A9B">
                                            <w:rPr>
                                              <w:rFonts w:asciiTheme="minorHAnsi" w:eastAsia="Times New Roman" w:hAnsiTheme="minorHAnsi" w:cstheme="minorHAnsi"/>
                                              <w:color w:val="auto"/>
                                            </w:rPr>
                                            <w:t xml:space="preserve">Pharmacy stakeholders produce workforce wellbeing </w:t>
                                          </w:r>
                                          <w:proofErr w:type="gramStart"/>
                                          <w:r w:rsidRPr="00464A9B">
                                            <w:rPr>
                                              <w:rFonts w:asciiTheme="minorHAnsi" w:eastAsia="Times New Roman" w:hAnsiTheme="minorHAnsi" w:cstheme="minorHAnsi"/>
                                              <w:color w:val="auto"/>
                                            </w:rPr>
                                            <w:t>report</w:t>
                                          </w:r>
                                          <w:proofErr w:type="gramEnd"/>
                                        </w:p>
                                        <w:p w14:paraId="442140DB" w14:textId="77777777" w:rsidR="00464A9B" w:rsidRPr="00464A9B" w:rsidRDefault="00464A9B" w:rsidP="00464A9B">
                                          <w:pPr>
                                            <w:rPr>
                                              <w:rFonts w:asciiTheme="minorHAnsi" w:hAnsiTheme="minorHAnsi" w:cstheme="minorHAnsi"/>
                                              <w:color w:val="106B62"/>
                                              <w:sz w:val="24"/>
                                              <w:szCs w:val="24"/>
                                            </w:rPr>
                                          </w:pPr>
                                          <w:r w:rsidRPr="00464A9B">
                                            <w:rPr>
                                              <w:rFonts w:asciiTheme="minorHAnsi" w:hAnsiTheme="minorHAnsi" w:cstheme="minorHAnsi"/>
                                              <w:sz w:val="24"/>
                                              <w:szCs w:val="24"/>
                                            </w:rPr>
                                            <w:t xml:space="preserve">Community Pharmacy England and others have contributed to a report examining the impact of workforce wellbeing on pharmacy teams and how it can be addressed. The </w:t>
                                          </w:r>
                                          <w:hyperlink r:id="rId12" w:tgtFrame="_blank" w:history="1">
                                            <w:r w:rsidRPr="00464A9B">
                                              <w:rPr>
                                                <w:rStyle w:val="Hyperlink"/>
                                                <w:rFonts w:asciiTheme="minorHAnsi" w:hAnsiTheme="minorHAnsi" w:cstheme="minorHAnsi"/>
                                                <w:color w:val="C600B5"/>
                                                <w:sz w:val="24"/>
                                                <w:szCs w:val="24"/>
                                              </w:rPr>
                                              <w:t>Pharmacy Workforce Wellbeing Roundtable Report</w:t>
                                            </w:r>
                                          </w:hyperlink>
                                          <w:r w:rsidRPr="00464A9B">
                                            <w:rPr>
                                              <w:rFonts w:asciiTheme="minorHAnsi" w:hAnsiTheme="minorHAnsi" w:cstheme="minorHAnsi"/>
                                              <w:color w:val="106B62"/>
                                              <w:sz w:val="24"/>
                                              <w:szCs w:val="24"/>
                                            </w:rPr>
                                            <w:t xml:space="preserve"> </w:t>
                                          </w:r>
                                          <w:r w:rsidRPr="00464A9B">
                                            <w:rPr>
                                              <w:rFonts w:asciiTheme="minorHAnsi" w:hAnsiTheme="minorHAnsi" w:cstheme="minorHAnsi"/>
                                              <w:sz w:val="24"/>
                                              <w:szCs w:val="24"/>
                                            </w:rPr>
                                            <w:t>has been published by the Royal Pharmaceutical Society (RPS) and Pharmacist Support following a roundtable discussion held with pharmacy stakeholders in May.</w:t>
                                          </w:r>
                                          <w:r w:rsidRPr="00464A9B">
                                            <w:rPr>
                                              <w:rFonts w:asciiTheme="minorHAnsi" w:hAnsiTheme="minorHAnsi" w:cstheme="minorHAnsi"/>
                                              <w:sz w:val="24"/>
                                              <w:szCs w:val="24"/>
                                            </w:rPr>
                                            <w:br/>
                                          </w:r>
                                          <w:r w:rsidRPr="00464A9B">
                                            <w:rPr>
                                              <w:rFonts w:asciiTheme="minorHAnsi" w:hAnsiTheme="minorHAnsi" w:cstheme="minorHAnsi"/>
                                              <w:sz w:val="24"/>
                                              <w:szCs w:val="24"/>
                                            </w:rPr>
                                            <w:br/>
                                            <w:t>Informed by the roundtable, the RPS and Pharmacist Support have sought to provide an overview of the current wellbeing situation being faced by pharmacy teams, the evidence of the impact of poor wellbeing, and provide some recommendations on how to support the pharmacy workforce. Their report references the concerning findings about staffing and mental health from our 2023 Pharmacy Pressures Survey.</w:t>
                                          </w:r>
                                          <w:r w:rsidRPr="00464A9B">
                                            <w:rPr>
                                              <w:rFonts w:asciiTheme="minorHAnsi" w:hAnsiTheme="minorHAnsi" w:cstheme="minorHAnsi"/>
                                              <w:sz w:val="24"/>
                                              <w:szCs w:val="24"/>
                                            </w:rPr>
                                            <w:br/>
                                          </w:r>
                                          <w:r w:rsidRPr="00464A9B">
                                            <w:rPr>
                                              <w:rFonts w:asciiTheme="minorHAnsi" w:hAnsiTheme="minorHAnsi" w:cstheme="minorHAnsi"/>
                                              <w:color w:val="106B62"/>
                                              <w:sz w:val="24"/>
                                              <w:szCs w:val="24"/>
                                            </w:rPr>
                                            <w:br/>
                                          </w:r>
                                          <w:hyperlink r:id="rId13" w:tgtFrame="_blank" w:history="1">
                                            <w:r w:rsidRPr="00464A9B">
                                              <w:rPr>
                                                <w:rStyle w:val="Hyperlink"/>
                                                <w:rFonts w:asciiTheme="minorHAnsi" w:hAnsiTheme="minorHAnsi" w:cstheme="minorHAnsi"/>
                                                <w:color w:val="C600B5"/>
                                                <w:sz w:val="24"/>
                                                <w:szCs w:val="24"/>
                                              </w:rPr>
                                              <w:t>Find out more</w:t>
                                            </w:r>
                                          </w:hyperlink>
                                        </w:p>
                                      </w:tc>
                                    </w:tr>
                                  </w:tbl>
                                  <w:p w14:paraId="0EEBBD26" w14:textId="77777777" w:rsidR="00464A9B" w:rsidRPr="00464A9B" w:rsidRDefault="00464A9B" w:rsidP="00464A9B">
                                    <w:pPr>
                                      <w:rPr>
                                        <w:rFonts w:asciiTheme="minorHAnsi" w:eastAsia="Times New Roman" w:hAnsiTheme="minorHAnsi" w:cstheme="minorHAnsi"/>
                                        <w:sz w:val="20"/>
                                        <w:szCs w:val="20"/>
                                      </w:rPr>
                                    </w:pPr>
                                  </w:p>
                                </w:tc>
                              </w:tr>
                            </w:tbl>
                            <w:p w14:paraId="71D1C167"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27345A8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64A9B" w:rsidRPr="00464A9B" w14:paraId="29053EC8" w14:textId="77777777">
                                <w:tc>
                                  <w:tcPr>
                                    <w:tcW w:w="0" w:type="auto"/>
                                    <w:tcBorders>
                                      <w:top w:val="single" w:sz="12" w:space="0" w:color="106B62"/>
                                      <w:left w:val="nil"/>
                                      <w:bottom w:val="nil"/>
                                      <w:right w:val="nil"/>
                                    </w:tcBorders>
                                    <w:vAlign w:val="center"/>
                                    <w:hideMark/>
                                  </w:tcPr>
                                  <w:p w14:paraId="5CEDC757" w14:textId="77777777" w:rsidR="00464A9B" w:rsidRPr="00464A9B" w:rsidRDefault="00464A9B" w:rsidP="00464A9B">
                                    <w:pPr>
                                      <w:rPr>
                                        <w:rFonts w:asciiTheme="minorHAnsi" w:eastAsia="Times New Roman" w:hAnsiTheme="minorHAnsi" w:cstheme="minorHAnsi"/>
                                      </w:rPr>
                                    </w:pPr>
                                  </w:p>
                                </w:tc>
                              </w:tr>
                            </w:tbl>
                            <w:p w14:paraId="494640E5"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0E4358F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64A9B" w:rsidRPr="00464A9B" w14:paraId="4C3ADA0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64A9B" w:rsidRPr="00464A9B" w14:paraId="2BF6D30D" w14:textId="77777777">
                                      <w:tc>
                                        <w:tcPr>
                                          <w:tcW w:w="0" w:type="auto"/>
                                          <w:tcMar>
                                            <w:top w:w="0" w:type="dxa"/>
                                            <w:left w:w="270" w:type="dxa"/>
                                            <w:bottom w:w="135" w:type="dxa"/>
                                            <w:right w:w="270" w:type="dxa"/>
                                          </w:tcMar>
                                          <w:hideMark/>
                                        </w:tcPr>
                                        <w:p w14:paraId="0F767E36" w14:textId="77777777" w:rsidR="00464A9B" w:rsidRPr="00464A9B" w:rsidRDefault="00464A9B" w:rsidP="00464A9B">
                                          <w:pPr>
                                            <w:pStyle w:val="Heading2"/>
                                            <w:spacing w:line="240" w:lineRule="auto"/>
                                            <w:rPr>
                                              <w:rFonts w:asciiTheme="minorHAnsi" w:eastAsia="Times New Roman" w:hAnsiTheme="minorHAnsi" w:cstheme="minorHAnsi"/>
                                              <w:color w:val="auto"/>
                                            </w:rPr>
                                          </w:pPr>
                                          <w:r w:rsidRPr="00464A9B">
                                            <w:rPr>
                                              <w:rFonts w:asciiTheme="minorHAnsi" w:eastAsia="Times New Roman" w:hAnsiTheme="minorHAnsi" w:cstheme="minorHAnsi"/>
                                              <w:color w:val="auto"/>
                                            </w:rPr>
                                            <w:t>NHS publishes Pharmacy Workforce Race Equality Standard (PWRES)</w:t>
                                          </w:r>
                                        </w:p>
                                        <w:p w14:paraId="4FD4A626" w14:textId="77777777" w:rsidR="00464A9B" w:rsidRPr="00464A9B" w:rsidRDefault="00464A9B" w:rsidP="00464A9B">
                                          <w:pPr>
                                            <w:rPr>
                                              <w:rFonts w:asciiTheme="minorHAnsi" w:hAnsiTheme="minorHAnsi" w:cstheme="minorHAnsi"/>
                                              <w:color w:val="106B62"/>
                                              <w:sz w:val="24"/>
                                              <w:szCs w:val="24"/>
                                            </w:rPr>
                                          </w:pPr>
                                          <w:r w:rsidRPr="00464A9B">
                                            <w:rPr>
                                              <w:rFonts w:asciiTheme="minorHAnsi" w:hAnsiTheme="minorHAnsi" w:cstheme="minorHAnsi"/>
                                              <w:sz w:val="24"/>
                                              <w:szCs w:val="24"/>
                                            </w:rPr>
                                            <w:t>NHS England has taken a significant step towards promoting and improving equality, diversity, and inclusion in pharmacy with the recent release of its PWRES report   the first national overview of diverse experiences within pharmacy teams.</w:t>
                                          </w:r>
                                          <w:r w:rsidRPr="00464A9B">
                                            <w:rPr>
                                              <w:rFonts w:asciiTheme="minorHAnsi" w:hAnsiTheme="minorHAnsi" w:cstheme="minorHAnsi"/>
                                              <w:sz w:val="24"/>
                                              <w:szCs w:val="24"/>
                                            </w:rPr>
                                            <w:br/>
                                          </w:r>
                                          <w:r w:rsidRPr="00464A9B">
                                            <w:rPr>
                                              <w:rFonts w:asciiTheme="minorHAnsi" w:hAnsiTheme="minorHAnsi" w:cstheme="minorHAnsi"/>
                                              <w:sz w:val="24"/>
                                              <w:szCs w:val="24"/>
                                            </w:rPr>
                                            <w:br/>
                                            <w:t xml:space="preserve">The report, which is also part of the </w:t>
                                          </w:r>
                                          <w:hyperlink r:id="rId14" w:tgtFrame="_blank" w:history="1">
                                            <w:r w:rsidRPr="00464A9B">
                                              <w:rPr>
                                                <w:rStyle w:val="Hyperlink"/>
                                                <w:rFonts w:asciiTheme="minorHAnsi" w:hAnsiTheme="minorHAnsi" w:cstheme="minorHAnsi"/>
                                                <w:color w:val="C600B5"/>
                                                <w:sz w:val="24"/>
                                                <w:szCs w:val="24"/>
                                              </w:rPr>
                                              <w:t>Inclusive Pharmacy Practice (IPP) initiative</w:t>
                                            </w:r>
                                          </w:hyperlink>
                                          <w:r w:rsidRPr="00464A9B">
                                            <w:rPr>
                                              <w:rFonts w:asciiTheme="minorHAnsi" w:hAnsiTheme="minorHAnsi" w:cstheme="minorHAnsi"/>
                                              <w:color w:val="106B62"/>
                                              <w:sz w:val="24"/>
                                              <w:szCs w:val="24"/>
                                            </w:rPr>
                                            <w:t xml:space="preserve">, </w:t>
                                          </w:r>
                                          <w:r w:rsidRPr="00464A9B">
                                            <w:rPr>
                                              <w:rFonts w:asciiTheme="minorHAnsi" w:hAnsiTheme="minorHAnsi" w:cstheme="minorHAnsi"/>
                                              <w:sz w:val="24"/>
                                              <w:szCs w:val="24"/>
                                            </w:rPr>
                                            <w:t xml:space="preserve">outlines actionable steps for senior pharmacy leaders and encourages all pharmacy professionals across community pharmacy to help work towards a more inclusive </w:t>
                                          </w:r>
                                          <w:r w:rsidRPr="00464A9B">
                                            <w:rPr>
                                              <w:rFonts w:asciiTheme="minorHAnsi" w:hAnsiTheme="minorHAnsi" w:cstheme="minorHAnsi"/>
                                              <w:sz w:val="24"/>
                                              <w:szCs w:val="24"/>
                                            </w:rPr>
                                            <w:lastRenderedPageBreak/>
                                            <w:t>and equitable pharmacy environment.</w:t>
                                          </w:r>
                                          <w:r w:rsidRPr="00464A9B">
                                            <w:rPr>
                                              <w:rFonts w:asciiTheme="minorHAnsi" w:hAnsiTheme="minorHAnsi" w:cstheme="minorHAnsi"/>
                                              <w:color w:val="106B62"/>
                                              <w:sz w:val="24"/>
                                              <w:szCs w:val="24"/>
                                            </w:rPr>
                                            <w:br/>
                                          </w:r>
                                          <w:r w:rsidRPr="00464A9B">
                                            <w:rPr>
                                              <w:rFonts w:asciiTheme="minorHAnsi" w:hAnsiTheme="minorHAnsi" w:cstheme="minorHAnsi"/>
                                              <w:color w:val="106B62"/>
                                              <w:sz w:val="24"/>
                                              <w:szCs w:val="24"/>
                                            </w:rPr>
                                            <w:br/>
                                          </w:r>
                                          <w:hyperlink r:id="rId15" w:tgtFrame="_blank" w:history="1">
                                            <w:r w:rsidRPr="00464A9B">
                                              <w:rPr>
                                                <w:rStyle w:val="Hyperlink"/>
                                                <w:rFonts w:asciiTheme="minorHAnsi" w:hAnsiTheme="minorHAnsi" w:cstheme="minorHAnsi"/>
                                                <w:color w:val="C600B5"/>
                                                <w:sz w:val="24"/>
                                                <w:szCs w:val="24"/>
                                              </w:rPr>
                                              <w:t>Find out more</w:t>
                                            </w:r>
                                          </w:hyperlink>
                                        </w:p>
                                      </w:tc>
                                    </w:tr>
                                  </w:tbl>
                                  <w:p w14:paraId="370B6BFF" w14:textId="77777777" w:rsidR="00464A9B" w:rsidRPr="00464A9B" w:rsidRDefault="00464A9B" w:rsidP="00464A9B">
                                    <w:pPr>
                                      <w:rPr>
                                        <w:rFonts w:asciiTheme="minorHAnsi" w:eastAsia="Times New Roman" w:hAnsiTheme="minorHAnsi" w:cstheme="minorHAnsi"/>
                                        <w:sz w:val="20"/>
                                        <w:szCs w:val="20"/>
                                      </w:rPr>
                                    </w:pPr>
                                  </w:p>
                                </w:tc>
                              </w:tr>
                            </w:tbl>
                            <w:p w14:paraId="08CBD1FC"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3629486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64A9B" w:rsidRPr="00464A9B" w14:paraId="147681B6" w14:textId="77777777">
                                <w:tc>
                                  <w:tcPr>
                                    <w:tcW w:w="0" w:type="auto"/>
                                    <w:tcBorders>
                                      <w:top w:val="single" w:sz="12" w:space="0" w:color="106B62"/>
                                      <w:left w:val="nil"/>
                                      <w:bottom w:val="nil"/>
                                      <w:right w:val="nil"/>
                                    </w:tcBorders>
                                    <w:vAlign w:val="center"/>
                                    <w:hideMark/>
                                  </w:tcPr>
                                  <w:p w14:paraId="475B4BC4" w14:textId="77777777" w:rsidR="00464A9B" w:rsidRPr="00464A9B" w:rsidRDefault="00464A9B" w:rsidP="00464A9B">
                                    <w:pPr>
                                      <w:rPr>
                                        <w:rFonts w:asciiTheme="minorHAnsi" w:eastAsia="Times New Roman" w:hAnsiTheme="minorHAnsi" w:cstheme="minorHAnsi"/>
                                      </w:rPr>
                                    </w:pPr>
                                  </w:p>
                                </w:tc>
                              </w:tr>
                            </w:tbl>
                            <w:p w14:paraId="215ADEFD"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53321D5A"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464A9B" w:rsidRPr="00464A9B" w14:paraId="48BF32DA" w14:textId="77777777">
                                <w:trPr>
                                  <w:jc w:val="center"/>
                                </w:trPr>
                                <w:tc>
                                  <w:tcPr>
                                    <w:tcW w:w="0" w:type="auto"/>
                                    <w:hideMark/>
                                  </w:tcPr>
                                  <w:p w14:paraId="65454347" w14:textId="77777777" w:rsidR="00464A9B" w:rsidRPr="00464A9B" w:rsidRDefault="00464A9B" w:rsidP="00464A9B">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464A9B" w:rsidRPr="00464A9B" w14:paraId="1994D225" w14:textId="77777777">
                                      <w:tc>
                                        <w:tcPr>
                                          <w:tcW w:w="0" w:type="auto"/>
                                          <w:tcMar>
                                            <w:top w:w="135" w:type="dxa"/>
                                            <w:left w:w="270" w:type="dxa"/>
                                            <w:bottom w:w="135" w:type="dxa"/>
                                            <w:right w:w="270" w:type="dxa"/>
                                          </w:tcMar>
                                          <w:vAlign w:val="center"/>
                                          <w:hideMark/>
                                        </w:tcPr>
                                        <w:tbl>
                                          <w:tblPr>
                                            <w:tblW w:w="5000" w:type="pct"/>
                                            <w:shd w:val="clear" w:color="auto" w:fill="48D1BA"/>
                                            <w:tblLook w:val="04A0" w:firstRow="1" w:lastRow="0" w:firstColumn="1" w:lastColumn="0" w:noHBand="0" w:noVBand="1"/>
                                          </w:tblPr>
                                          <w:tblGrid>
                                            <w:gridCol w:w="8180"/>
                                          </w:tblGrid>
                                          <w:tr w:rsidR="00464A9B" w:rsidRPr="00464A9B" w14:paraId="19785744" w14:textId="77777777">
                                            <w:tc>
                                              <w:tcPr>
                                                <w:tcW w:w="0" w:type="auto"/>
                                                <w:shd w:val="clear" w:color="auto" w:fill="48D1BA"/>
                                                <w:tcMar>
                                                  <w:top w:w="270" w:type="dxa"/>
                                                  <w:left w:w="270" w:type="dxa"/>
                                                  <w:bottom w:w="270" w:type="dxa"/>
                                                  <w:right w:w="270" w:type="dxa"/>
                                                </w:tcMar>
                                                <w:hideMark/>
                                              </w:tcPr>
                                              <w:p w14:paraId="2D32E21F" w14:textId="77777777" w:rsidR="00464A9B" w:rsidRPr="00464A9B" w:rsidRDefault="00464A9B" w:rsidP="00464A9B">
                                                <w:pPr>
                                                  <w:pStyle w:val="Heading2"/>
                                                  <w:spacing w:line="240" w:lineRule="auto"/>
                                                  <w:rPr>
                                                    <w:rFonts w:asciiTheme="minorHAnsi" w:eastAsia="Times New Roman" w:hAnsiTheme="minorHAnsi" w:cstheme="minorHAnsi"/>
                                                  </w:rPr>
                                                </w:pPr>
                                                <w:r w:rsidRPr="00464A9B">
                                                  <w:rPr>
                                                    <w:rFonts w:asciiTheme="minorHAnsi" w:eastAsia="Times New Roman" w:hAnsiTheme="minorHAnsi" w:cstheme="minorHAnsi"/>
                                                  </w:rPr>
                                                  <w:t>Black History Month</w:t>
                                                </w:r>
                                              </w:p>
                                              <w:p w14:paraId="1419853F" w14:textId="77777777" w:rsidR="00464A9B" w:rsidRPr="00464A9B" w:rsidRDefault="00464A9B" w:rsidP="00464A9B">
                                                <w:pPr>
                                                  <w:jc w:val="both"/>
                                                  <w:rPr>
                                                    <w:rFonts w:asciiTheme="minorHAnsi" w:hAnsiTheme="minorHAnsi" w:cstheme="minorHAnsi"/>
                                                    <w:color w:val="000000"/>
                                                    <w:sz w:val="21"/>
                                                    <w:szCs w:val="21"/>
                                                  </w:rPr>
                                                </w:pPr>
                                                <w:r w:rsidRPr="00464A9B">
                                                  <w:rPr>
                                                    <w:rFonts w:asciiTheme="minorHAnsi" w:hAnsiTheme="minorHAnsi" w:cstheme="minorHAnsi"/>
                                                    <w:color w:val="000000"/>
                                                    <w:sz w:val="21"/>
                                                    <w:szCs w:val="21"/>
                                                  </w:rPr>
                                                  <w:t>The release of the PWRES report coincides with Black History Month, which celebrates and acknowledges the contributions of those with African and Caribbean heritage to British society while fostering an awareness of Black history in general. We at Community Pharmacy England, along with many of our colleagues across community pharmacy and beyond, will be observing throughout October.</w:t>
                                                </w:r>
                                              </w:p>
                                              <w:p w14:paraId="32198E64" w14:textId="506F9BCC" w:rsidR="00464A9B" w:rsidRPr="00464A9B" w:rsidRDefault="00464A9B" w:rsidP="00464A9B">
                                                <w:pPr>
                                                  <w:jc w:val="both"/>
                                                  <w:rPr>
                                                    <w:rFonts w:asciiTheme="minorHAnsi" w:eastAsia="Times New Roman" w:hAnsiTheme="minorHAnsi" w:cstheme="minorHAnsi"/>
                                                    <w:color w:val="000000"/>
                                                    <w:sz w:val="21"/>
                                                    <w:szCs w:val="21"/>
                                                  </w:rPr>
                                                </w:pPr>
                                                <w:r w:rsidRPr="00464A9B">
                                                  <w:rPr>
                                                    <w:rFonts w:asciiTheme="minorHAnsi" w:eastAsia="Times New Roman" w:hAnsiTheme="minorHAnsi" w:cstheme="minorHAnsi"/>
                                                    <w:noProof/>
                                                    <w:color w:val="000000"/>
                                                    <w:sz w:val="21"/>
                                                    <w:szCs w:val="21"/>
                                                  </w:rPr>
                                                  <w:drawing>
                                                    <wp:inline distT="0" distB="0" distL="0" distR="0" wp14:anchorId="00196ECF" wp14:editId="64CE1103">
                                                      <wp:extent cx="4762500" cy="742950"/>
                                                      <wp:effectExtent l="0" t="0" r="0" b="0"/>
                                                      <wp:docPr id="5909777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762500" cy="742950"/>
                                                              </a:xfrm>
                                                              <a:prstGeom prst="rect">
                                                                <a:avLst/>
                                                              </a:prstGeom>
                                                              <a:noFill/>
                                                              <a:ln>
                                                                <a:noFill/>
                                                              </a:ln>
                                                            </pic:spPr>
                                                          </pic:pic>
                                                        </a:graphicData>
                                                      </a:graphic>
                                                    </wp:inline>
                                                  </w:drawing>
                                                </w:r>
                                              </w:p>
                                            </w:tc>
                                          </w:tr>
                                        </w:tbl>
                                        <w:p w14:paraId="38B88360" w14:textId="77777777" w:rsidR="00464A9B" w:rsidRPr="00464A9B" w:rsidRDefault="00464A9B" w:rsidP="00464A9B">
                                          <w:pPr>
                                            <w:rPr>
                                              <w:rFonts w:asciiTheme="minorHAnsi" w:eastAsia="Times New Roman" w:hAnsiTheme="minorHAnsi" w:cstheme="minorHAnsi"/>
                                              <w:sz w:val="20"/>
                                              <w:szCs w:val="20"/>
                                            </w:rPr>
                                          </w:pPr>
                                        </w:p>
                                      </w:tc>
                                    </w:tr>
                                  </w:tbl>
                                  <w:p w14:paraId="7D4E87DD" w14:textId="77777777" w:rsidR="00464A9B" w:rsidRPr="00464A9B" w:rsidRDefault="00464A9B" w:rsidP="00464A9B">
                                    <w:pPr>
                                      <w:rPr>
                                        <w:rFonts w:asciiTheme="minorHAnsi" w:eastAsia="Times New Roman" w:hAnsiTheme="minorHAnsi" w:cstheme="minorHAnsi"/>
                                        <w:sz w:val="20"/>
                                        <w:szCs w:val="20"/>
                                      </w:rPr>
                                    </w:pPr>
                                  </w:p>
                                </w:tc>
                              </w:tr>
                            </w:tbl>
                            <w:p w14:paraId="6A0EC1EA" w14:textId="77777777" w:rsidR="00464A9B" w:rsidRPr="00464A9B" w:rsidRDefault="00464A9B" w:rsidP="00464A9B">
                              <w:pPr>
                                <w:jc w:val="center"/>
                                <w:rPr>
                                  <w:rFonts w:asciiTheme="minorHAnsi" w:eastAsia="Times New Roman" w:hAnsiTheme="minorHAnsi" w:cstheme="minorHAnsi"/>
                                  <w:sz w:val="20"/>
                                  <w:szCs w:val="20"/>
                                </w:rPr>
                              </w:pPr>
                            </w:p>
                          </w:tc>
                        </w:tr>
                        <w:tr w:rsidR="00464A9B" w:rsidRPr="00464A9B" w14:paraId="3993970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64A9B" w:rsidRPr="00464A9B" w14:paraId="62B1D508" w14:textId="77777777">
                                <w:tc>
                                  <w:tcPr>
                                    <w:tcW w:w="0" w:type="auto"/>
                                    <w:tcBorders>
                                      <w:top w:val="single" w:sz="12" w:space="0" w:color="106B62"/>
                                      <w:left w:val="nil"/>
                                      <w:bottom w:val="nil"/>
                                      <w:right w:val="nil"/>
                                    </w:tcBorders>
                                    <w:vAlign w:val="center"/>
                                    <w:hideMark/>
                                  </w:tcPr>
                                  <w:p w14:paraId="50BFA1DF" w14:textId="77777777" w:rsidR="00464A9B" w:rsidRPr="00464A9B" w:rsidRDefault="00464A9B" w:rsidP="00464A9B">
                                    <w:pPr>
                                      <w:rPr>
                                        <w:rFonts w:asciiTheme="minorHAnsi" w:eastAsia="Times New Roman" w:hAnsiTheme="minorHAnsi" w:cstheme="minorHAnsi"/>
                                      </w:rPr>
                                    </w:pPr>
                                  </w:p>
                                </w:tc>
                              </w:tr>
                            </w:tbl>
                            <w:p w14:paraId="5B4678C2"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045DD71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64A9B" w:rsidRPr="00464A9B" w14:paraId="14A824D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64A9B" w:rsidRPr="00464A9B" w14:paraId="3FB51E06" w14:textId="77777777">
                                      <w:tc>
                                        <w:tcPr>
                                          <w:tcW w:w="0" w:type="auto"/>
                                          <w:tcMar>
                                            <w:top w:w="0" w:type="dxa"/>
                                            <w:left w:w="270" w:type="dxa"/>
                                            <w:bottom w:w="135" w:type="dxa"/>
                                            <w:right w:w="270" w:type="dxa"/>
                                          </w:tcMar>
                                          <w:hideMark/>
                                        </w:tcPr>
                                        <w:p w14:paraId="7189A622" w14:textId="77777777" w:rsidR="00464A9B" w:rsidRPr="00464A9B" w:rsidRDefault="00464A9B" w:rsidP="00464A9B">
                                          <w:pPr>
                                            <w:pStyle w:val="Heading2"/>
                                            <w:spacing w:line="240" w:lineRule="auto"/>
                                            <w:rPr>
                                              <w:rFonts w:asciiTheme="minorHAnsi" w:eastAsia="Times New Roman" w:hAnsiTheme="minorHAnsi" w:cstheme="minorHAnsi"/>
                                              <w:color w:val="auto"/>
                                            </w:rPr>
                                          </w:pPr>
                                          <w:r w:rsidRPr="00464A9B">
                                            <w:rPr>
                                              <w:rFonts w:asciiTheme="minorHAnsi" w:eastAsia="Times New Roman" w:hAnsiTheme="minorHAnsi" w:cstheme="minorHAnsi"/>
                                              <w:color w:val="auto"/>
                                            </w:rPr>
                                            <w:t>Mepilex® Border dressings to be deleted from Drug Tariff</w:t>
                                          </w:r>
                                        </w:p>
                                        <w:p w14:paraId="48B76BF3" w14:textId="77777777" w:rsidR="00464A9B" w:rsidRPr="00464A9B" w:rsidRDefault="00464A9B" w:rsidP="00464A9B">
                                          <w:pPr>
                                            <w:rPr>
                                              <w:rFonts w:asciiTheme="minorHAnsi" w:hAnsiTheme="minorHAnsi" w:cstheme="minorHAnsi"/>
                                              <w:color w:val="106B62"/>
                                              <w:sz w:val="24"/>
                                              <w:szCs w:val="24"/>
                                            </w:rPr>
                                          </w:pPr>
                                          <w:proofErr w:type="spellStart"/>
                                          <w:r w:rsidRPr="00464A9B">
                                            <w:rPr>
                                              <w:rFonts w:asciiTheme="minorHAnsi" w:hAnsiTheme="minorHAnsi" w:cstheme="minorHAnsi"/>
                                              <w:sz w:val="24"/>
                                              <w:szCs w:val="24"/>
                                            </w:rPr>
                                            <w:t>Molnlycke</w:t>
                                          </w:r>
                                          <w:proofErr w:type="spellEnd"/>
                                          <w:r w:rsidRPr="00464A9B">
                                            <w:rPr>
                                              <w:rFonts w:asciiTheme="minorHAnsi" w:hAnsiTheme="minorHAnsi" w:cstheme="minorHAnsi"/>
                                              <w:sz w:val="24"/>
                                              <w:szCs w:val="24"/>
                                            </w:rPr>
                                            <w:t>® Healthcare has confirmed that they have ceased manufacturing of all Mepilex® Border and Mepilex® Border Lite dressings. In the coming months, both dressings will be deleted from the Drug Tariff.</w:t>
                                          </w:r>
                                          <w:r w:rsidRPr="00464A9B">
                                            <w:rPr>
                                              <w:rFonts w:asciiTheme="minorHAnsi" w:hAnsiTheme="minorHAnsi" w:cstheme="minorHAnsi"/>
                                              <w:color w:val="106B62"/>
                                              <w:sz w:val="24"/>
                                              <w:szCs w:val="24"/>
                                            </w:rPr>
                                            <w:br/>
                                          </w:r>
                                          <w:r w:rsidRPr="00464A9B">
                                            <w:rPr>
                                              <w:rFonts w:asciiTheme="minorHAnsi" w:hAnsiTheme="minorHAnsi" w:cstheme="minorHAnsi"/>
                                              <w:color w:val="106B62"/>
                                              <w:sz w:val="24"/>
                                              <w:szCs w:val="24"/>
                                            </w:rPr>
                                            <w:br/>
                                          </w:r>
                                          <w:hyperlink r:id="rId18" w:tgtFrame="_blank" w:history="1">
                                            <w:r w:rsidRPr="00464A9B">
                                              <w:rPr>
                                                <w:rStyle w:val="Hyperlink"/>
                                                <w:rFonts w:asciiTheme="minorHAnsi" w:hAnsiTheme="minorHAnsi" w:cstheme="minorHAnsi"/>
                                                <w:color w:val="C600B5"/>
                                                <w:sz w:val="24"/>
                                                <w:szCs w:val="24"/>
                                              </w:rPr>
                                              <w:t>Find out more</w:t>
                                            </w:r>
                                          </w:hyperlink>
                                          <w:r w:rsidRPr="00464A9B">
                                            <w:rPr>
                                              <w:rFonts w:asciiTheme="minorHAnsi" w:hAnsiTheme="minorHAnsi" w:cstheme="minorHAnsi"/>
                                              <w:color w:val="106B62"/>
                                              <w:sz w:val="24"/>
                                              <w:szCs w:val="24"/>
                                            </w:rPr>
                                            <w:t xml:space="preserve"> </w:t>
                                          </w:r>
                                        </w:p>
                                      </w:tc>
                                    </w:tr>
                                  </w:tbl>
                                  <w:p w14:paraId="224D905E" w14:textId="77777777" w:rsidR="00464A9B" w:rsidRPr="00464A9B" w:rsidRDefault="00464A9B" w:rsidP="00464A9B">
                                    <w:pPr>
                                      <w:rPr>
                                        <w:rFonts w:asciiTheme="minorHAnsi" w:eastAsia="Times New Roman" w:hAnsiTheme="minorHAnsi" w:cstheme="minorHAnsi"/>
                                        <w:sz w:val="20"/>
                                        <w:szCs w:val="20"/>
                                      </w:rPr>
                                    </w:pPr>
                                  </w:p>
                                </w:tc>
                              </w:tr>
                            </w:tbl>
                            <w:p w14:paraId="119B0D67"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56D1F9F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64A9B" w:rsidRPr="00464A9B" w14:paraId="66786218" w14:textId="77777777">
                                <w:tc>
                                  <w:tcPr>
                                    <w:tcW w:w="0" w:type="auto"/>
                                    <w:tcBorders>
                                      <w:top w:val="single" w:sz="12" w:space="0" w:color="106B62"/>
                                      <w:left w:val="nil"/>
                                      <w:bottom w:val="nil"/>
                                      <w:right w:val="nil"/>
                                    </w:tcBorders>
                                    <w:vAlign w:val="center"/>
                                    <w:hideMark/>
                                  </w:tcPr>
                                  <w:p w14:paraId="061ECBAD" w14:textId="77777777" w:rsidR="00464A9B" w:rsidRPr="00464A9B" w:rsidRDefault="00464A9B" w:rsidP="00464A9B">
                                    <w:pPr>
                                      <w:rPr>
                                        <w:rFonts w:asciiTheme="minorHAnsi" w:eastAsia="Times New Roman" w:hAnsiTheme="minorHAnsi" w:cstheme="minorHAnsi"/>
                                      </w:rPr>
                                    </w:pPr>
                                  </w:p>
                                </w:tc>
                              </w:tr>
                            </w:tbl>
                            <w:p w14:paraId="3358200A" w14:textId="77777777" w:rsidR="00464A9B" w:rsidRPr="00464A9B" w:rsidRDefault="00464A9B" w:rsidP="00464A9B">
                              <w:pPr>
                                <w:rPr>
                                  <w:rFonts w:asciiTheme="minorHAnsi" w:eastAsia="Times New Roman" w:hAnsiTheme="minorHAnsi" w:cstheme="minorHAnsi"/>
                                  <w:sz w:val="20"/>
                                  <w:szCs w:val="20"/>
                                </w:rPr>
                              </w:pPr>
                            </w:p>
                          </w:tc>
                        </w:tr>
                      </w:tbl>
                      <w:p w14:paraId="267AB5F6" w14:textId="77777777" w:rsidR="00464A9B" w:rsidRPr="00464A9B" w:rsidRDefault="00464A9B" w:rsidP="00464A9B">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464A9B" w:rsidRPr="00464A9B" w14:paraId="113D44B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64A9B" w:rsidRPr="00464A9B" w14:paraId="34111467" w14:textId="77777777">
                                <w:tc>
                                  <w:tcPr>
                                    <w:tcW w:w="0" w:type="auto"/>
                                    <w:tcBorders>
                                      <w:top w:val="single" w:sz="12" w:space="0" w:color="106B62"/>
                                      <w:left w:val="nil"/>
                                      <w:bottom w:val="nil"/>
                                      <w:right w:val="nil"/>
                                    </w:tcBorders>
                                    <w:vAlign w:val="center"/>
                                    <w:hideMark/>
                                  </w:tcPr>
                                  <w:p w14:paraId="4CA36972" w14:textId="77777777" w:rsidR="00464A9B" w:rsidRPr="00464A9B" w:rsidRDefault="00464A9B" w:rsidP="00464A9B">
                                    <w:pPr>
                                      <w:rPr>
                                        <w:rFonts w:asciiTheme="minorHAnsi" w:eastAsia="Times New Roman" w:hAnsiTheme="minorHAnsi" w:cstheme="minorHAnsi"/>
                                      </w:rPr>
                                    </w:pPr>
                                  </w:p>
                                </w:tc>
                              </w:tr>
                            </w:tbl>
                            <w:p w14:paraId="0E489308"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727CA97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64A9B" w:rsidRPr="00464A9B" w14:paraId="7205F711" w14:textId="77777777">
                                <w:tc>
                                  <w:tcPr>
                                    <w:tcW w:w="0" w:type="auto"/>
                                    <w:tcMar>
                                      <w:top w:w="0" w:type="dxa"/>
                                      <w:left w:w="135" w:type="dxa"/>
                                      <w:bottom w:w="0" w:type="dxa"/>
                                      <w:right w:w="135" w:type="dxa"/>
                                    </w:tcMar>
                                    <w:hideMark/>
                                  </w:tcPr>
                                  <w:p w14:paraId="4F4DAD80" w14:textId="0D3C5F67" w:rsidR="00464A9B" w:rsidRPr="00464A9B" w:rsidRDefault="00464A9B" w:rsidP="00464A9B">
                                    <w:pPr>
                                      <w:jc w:val="center"/>
                                      <w:rPr>
                                        <w:rFonts w:asciiTheme="minorHAnsi" w:eastAsia="Times New Roman" w:hAnsiTheme="minorHAnsi" w:cstheme="minorHAnsi"/>
                                      </w:rPr>
                                    </w:pPr>
                                    <w:r w:rsidRPr="00464A9B">
                                      <w:rPr>
                                        <w:rFonts w:asciiTheme="minorHAnsi" w:eastAsia="Times New Roman" w:hAnsiTheme="minorHAnsi" w:cstheme="minorHAnsi"/>
                                        <w:noProof/>
                                      </w:rPr>
                                      <w:drawing>
                                        <wp:inline distT="0" distB="0" distL="0" distR="0" wp14:anchorId="604739E5" wp14:editId="6E13A596">
                                          <wp:extent cx="5372100" cy="838200"/>
                                          <wp:effectExtent l="0" t="0" r="0" b="0"/>
                                          <wp:docPr id="11320737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9E432C5" w14:textId="77777777" w:rsidR="00464A9B" w:rsidRPr="00464A9B" w:rsidRDefault="00464A9B" w:rsidP="00464A9B">
                              <w:pPr>
                                <w:rPr>
                                  <w:rFonts w:asciiTheme="minorHAnsi" w:eastAsia="Times New Roman" w:hAnsiTheme="minorHAnsi" w:cstheme="minorHAnsi"/>
                                  <w:sz w:val="20"/>
                                  <w:szCs w:val="20"/>
                                </w:rPr>
                              </w:pPr>
                            </w:p>
                          </w:tc>
                        </w:tr>
                        <w:tr w:rsidR="00464A9B" w:rsidRPr="00464A9B" w14:paraId="2DD006A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64A9B" w:rsidRPr="00464A9B" w14:paraId="02490129" w14:textId="77777777">
                                <w:tc>
                                  <w:tcPr>
                                    <w:tcW w:w="0" w:type="auto"/>
                                    <w:tcBorders>
                                      <w:top w:val="single" w:sz="12" w:space="0" w:color="106B62"/>
                                      <w:left w:val="nil"/>
                                      <w:bottom w:val="nil"/>
                                      <w:right w:val="nil"/>
                                    </w:tcBorders>
                                    <w:vAlign w:val="center"/>
                                    <w:hideMark/>
                                  </w:tcPr>
                                  <w:p w14:paraId="155F40E3" w14:textId="77777777" w:rsidR="00464A9B" w:rsidRPr="00464A9B" w:rsidRDefault="00464A9B" w:rsidP="00464A9B">
                                    <w:pPr>
                                      <w:rPr>
                                        <w:rFonts w:asciiTheme="minorHAnsi" w:eastAsia="Times New Roman" w:hAnsiTheme="minorHAnsi" w:cstheme="minorHAnsi"/>
                                      </w:rPr>
                                    </w:pPr>
                                  </w:p>
                                </w:tc>
                              </w:tr>
                            </w:tbl>
                            <w:p w14:paraId="45BE3A51" w14:textId="77777777" w:rsidR="00464A9B" w:rsidRPr="00464A9B" w:rsidRDefault="00464A9B" w:rsidP="00464A9B">
                              <w:pPr>
                                <w:rPr>
                                  <w:rFonts w:asciiTheme="minorHAnsi" w:eastAsia="Times New Roman" w:hAnsiTheme="minorHAnsi" w:cstheme="minorHAnsi"/>
                                  <w:sz w:val="20"/>
                                  <w:szCs w:val="20"/>
                                </w:rPr>
                              </w:pPr>
                            </w:p>
                          </w:tc>
                        </w:tr>
                      </w:tbl>
                      <w:p w14:paraId="209BFB41" w14:textId="77777777" w:rsidR="00464A9B" w:rsidRPr="00464A9B" w:rsidRDefault="00464A9B" w:rsidP="00464A9B">
                        <w:pPr>
                          <w:rPr>
                            <w:rFonts w:asciiTheme="minorHAnsi" w:eastAsia="Times New Roman" w:hAnsiTheme="minorHAnsi" w:cstheme="minorHAnsi"/>
                            <w:sz w:val="20"/>
                            <w:szCs w:val="20"/>
                          </w:rPr>
                        </w:pPr>
                      </w:p>
                    </w:tc>
                  </w:tr>
                  <w:tr w:rsidR="00464A9B" w14:paraId="4C4919F7"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64A9B" w:rsidRPr="00464A9B" w14:paraId="55427E4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464A9B" w:rsidRPr="00464A9B" w14:paraId="7C3B171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464A9B" w:rsidRPr="00464A9B" w14:paraId="016DD1E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464A9B" w:rsidRPr="00464A9B" w14:paraId="369C771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464A9B" w:rsidRPr="00464A9B" w14:paraId="3B8E2AC1"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64A9B" w:rsidRPr="00464A9B" w14:paraId="677AE2D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64A9B" w:rsidRPr="00464A9B" w14:paraId="582FB06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64A9B" w:rsidRPr="00464A9B" w14:paraId="22189008" w14:textId="77777777">
                                                                    <w:tc>
                                                                      <w:tcPr>
                                                                        <w:tcW w:w="360" w:type="dxa"/>
                                                                        <w:vAlign w:val="center"/>
                                                                        <w:hideMark/>
                                                                      </w:tcPr>
                                                                      <w:p w14:paraId="4F5F9D0B" w14:textId="56B44FF8" w:rsidR="00464A9B" w:rsidRPr="00464A9B" w:rsidRDefault="00464A9B" w:rsidP="00464A9B">
                                                                        <w:pPr>
                                                                          <w:jc w:val="center"/>
                                                                          <w:rPr>
                                                                            <w:rFonts w:asciiTheme="minorHAnsi" w:eastAsia="Times New Roman" w:hAnsiTheme="minorHAnsi" w:cstheme="minorHAnsi"/>
                                                                          </w:rPr>
                                                                        </w:pPr>
                                                                        <w:r w:rsidRPr="00464A9B">
                                                                          <w:rPr>
                                                                            <w:rFonts w:asciiTheme="minorHAnsi" w:eastAsia="Times New Roman" w:hAnsiTheme="minorHAnsi" w:cstheme="minorHAnsi"/>
                                                                            <w:noProof/>
                                                                            <w:color w:val="0000FF"/>
                                                                          </w:rPr>
                                                                          <w:lastRenderedPageBreak/>
                                                                          <w:drawing>
                                                                            <wp:inline distT="0" distB="0" distL="0" distR="0" wp14:anchorId="2784EEF1" wp14:editId="2703C549">
                                                                              <wp:extent cx="228600" cy="228600"/>
                                                                              <wp:effectExtent l="0" t="0" r="0" b="0"/>
                                                                              <wp:docPr id="1414865515"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35A3F00" w14:textId="77777777" w:rsidR="00464A9B" w:rsidRPr="00464A9B" w:rsidRDefault="00464A9B" w:rsidP="00464A9B">
                                                                  <w:pPr>
                                                                    <w:rPr>
                                                                      <w:rFonts w:asciiTheme="minorHAnsi" w:eastAsia="Times New Roman" w:hAnsiTheme="minorHAnsi" w:cstheme="minorHAnsi"/>
                                                                      <w:sz w:val="20"/>
                                                                      <w:szCs w:val="20"/>
                                                                    </w:rPr>
                                                                  </w:pPr>
                                                                </w:p>
                                                              </w:tc>
                                                            </w:tr>
                                                          </w:tbl>
                                                          <w:p w14:paraId="388F2B3F" w14:textId="77777777" w:rsidR="00464A9B" w:rsidRPr="00464A9B" w:rsidRDefault="00464A9B" w:rsidP="00464A9B">
                                                            <w:pPr>
                                                              <w:rPr>
                                                                <w:rFonts w:asciiTheme="minorHAnsi" w:eastAsia="Times New Roman" w:hAnsiTheme="minorHAnsi" w:cstheme="minorHAnsi"/>
                                                                <w:sz w:val="20"/>
                                                                <w:szCs w:val="20"/>
                                                              </w:rPr>
                                                            </w:pPr>
                                                          </w:p>
                                                        </w:tc>
                                                      </w:tr>
                                                    </w:tbl>
                                                    <w:p w14:paraId="705CE223" w14:textId="77777777" w:rsidR="00464A9B" w:rsidRPr="00464A9B" w:rsidRDefault="00464A9B" w:rsidP="00464A9B">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64A9B" w:rsidRPr="00464A9B" w14:paraId="7924724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64A9B" w:rsidRPr="00464A9B" w14:paraId="6DBD4CB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64A9B" w:rsidRPr="00464A9B" w14:paraId="0F0E49A8" w14:textId="77777777">
                                                                    <w:tc>
                                                                      <w:tcPr>
                                                                        <w:tcW w:w="360" w:type="dxa"/>
                                                                        <w:vAlign w:val="center"/>
                                                                        <w:hideMark/>
                                                                      </w:tcPr>
                                                                      <w:p w14:paraId="365C53F9" w14:textId="426DDF71" w:rsidR="00464A9B" w:rsidRPr="00464A9B" w:rsidRDefault="00464A9B" w:rsidP="00464A9B">
                                                                        <w:pPr>
                                                                          <w:jc w:val="center"/>
                                                                          <w:rPr>
                                                                            <w:rFonts w:asciiTheme="minorHAnsi" w:eastAsia="Times New Roman" w:hAnsiTheme="minorHAnsi" w:cstheme="minorHAnsi"/>
                                                                          </w:rPr>
                                                                        </w:pPr>
                                                                        <w:r w:rsidRPr="00464A9B">
                                                                          <w:rPr>
                                                                            <w:rFonts w:asciiTheme="minorHAnsi" w:eastAsia="Times New Roman" w:hAnsiTheme="minorHAnsi" w:cstheme="minorHAnsi"/>
                                                                            <w:noProof/>
                                                                            <w:color w:val="0000FF"/>
                                                                          </w:rPr>
                                                                          <w:drawing>
                                                                            <wp:inline distT="0" distB="0" distL="0" distR="0" wp14:anchorId="31CF6AD8" wp14:editId="7316880A">
                                                                              <wp:extent cx="228600" cy="228600"/>
                                                                              <wp:effectExtent l="0" t="0" r="0" b="0"/>
                                                                              <wp:docPr id="675925354"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22C6F79" w14:textId="77777777" w:rsidR="00464A9B" w:rsidRPr="00464A9B" w:rsidRDefault="00464A9B" w:rsidP="00464A9B">
                                                                  <w:pPr>
                                                                    <w:rPr>
                                                                      <w:rFonts w:asciiTheme="minorHAnsi" w:eastAsia="Times New Roman" w:hAnsiTheme="minorHAnsi" w:cstheme="minorHAnsi"/>
                                                                      <w:sz w:val="20"/>
                                                                      <w:szCs w:val="20"/>
                                                                    </w:rPr>
                                                                  </w:pPr>
                                                                </w:p>
                                                              </w:tc>
                                                            </w:tr>
                                                          </w:tbl>
                                                          <w:p w14:paraId="12343D68" w14:textId="77777777" w:rsidR="00464A9B" w:rsidRPr="00464A9B" w:rsidRDefault="00464A9B" w:rsidP="00464A9B">
                                                            <w:pPr>
                                                              <w:rPr>
                                                                <w:rFonts w:asciiTheme="minorHAnsi" w:eastAsia="Times New Roman" w:hAnsiTheme="minorHAnsi" w:cstheme="minorHAnsi"/>
                                                                <w:sz w:val="20"/>
                                                                <w:szCs w:val="20"/>
                                                              </w:rPr>
                                                            </w:pPr>
                                                          </w:p>
                                                        </w:tc>
                                                      </w:tr>
                                                    </w:tbl>
                                                    <w:p w14:paraId="06401FA7" w14:textId="77777777" w:rsidR="00464A9B" w:rsidRPr="00464A9B" w:rsidRDefault="00464A9B" w:rsidP="00464A9B">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64A9B" w:rsidRPr="00464A9B" w14:paraId="3B42DA8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64A9B" w:rsidRPr="00464A9B" w14:paraId="3976D49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64A9B" w:rsidRPr="00464A9B" w14:paraId="7192C6A1" w14:textId="77777777">
                                                                    <w:tc>
                                                                      <w:tcPr>
                                                                        <w:tcW w:w="360" w:type="dxa"/>
                                                                        <w:vAlign w:val="center"/>
                                                                        <w:hideMark/>
                                                                      </w:tcPr>
                                                                      <w:p w14:paraId="650AFCD8" w14:textId="3FFECAEB" w:rsidR="00464A9B" w:rsidRPr="00464A9B" w:rsidRDefault="00464A9B" w:rsidP="00464A9B">
                                                                        <w:pPr>
                                                                          <w:jc w:val="center"/>
                                                                          <w:rPr>
                                                                            <w:rFonts w:asciiTheme="minorHAnsi" w:eastAsia="Times New Roman" w:hAnsiTheme="minorHAnsi" w:cstheme="minorHAnsi"/>
                                                                          </w:rPr>
                                                                        </w:pPr>
                                                                        <w:r w:rsidRPr="00464A9B">
                                                                          <w:rPr>
                                                                            <w:rFonts w:asciiTheme="minorHAnsi" w:eastAsia="Times New Roman" w:hAnsiTheme="minorHAnsi" w:cstheme="minorHAnsi"/>
                                                                            <w:noProof/>
                                                                            <w:color w:val="0000FF"/>
                                                                          </w:rPr>
                                                                          <w:drawing>
                                                                            <wp:inline distT="0" distB="0" distL="0" distR="0" wp14:anchorId="7D42AB65" wp14:editId="46F855C2">
                                                                              <wp:extent cx="228600" cy="228600"/>
                                                                              <wp:effectExtent l="0" t="0" r="0" b="0"/>
                                                                              <wp:docPr id="670108749"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6DAF85D" w14:textId="77777777" w:rsidR="00464A9B" w:rsidRPr="00464A9B" w:rsidRDefault="00464A9B" w:rsidP="00464A9B">
                                                                  <w:pPr>
                                                                    <w:rPr>
                                                                      <w:rFonts w:asciiTheme="minorHAnsi" w:eastAsia="Times New Roman" w:hAnsiTheme="minorHAnsi" w:cstheme="minorHAnsi"/>
                                                                      <w:sz w:val="20"/>
                                                                      <w:szCs w:val="20"/>
                                                                    </w:rPr>
                                                                  </w:pPr>
                                                                </w:p>
                                                              </w:tc>
                                                            </w:tr>
                                                          </w:tbl>
                                                          <w:p w14:paraId="1EC65F4D" w14:textId="77777777" w:rsidR="00464A9B" w:rsidRPr="00464A9B" w:rsidRDefault="00464A9B" w:rsidP="00464A9B">
                                                            <w:pPr>
                                                              <w:rPr>
                                                                <w:rFonts w:asciiTheme="minorHAnsi" w:eastAsia="Times New Roman" w:hAnsiTheme="minorHAnsi" w:cstheme="minorHAnsi"/>
                                                                <w:sz w:val="20"/>
                                                                <w:szCs w:val="20"/>
                                                              </w:rPr>
                                                            </w:pPr>
                                                          </w:p>
                                                        </w:tc>
                                                      </w:tr>
                                                    </w:tbl>
                                                    <w:p w14:paraId="0EC62072" w14:textId="77777777" w:rsidR="00464A9B" w:rsidRPr="00464A9B" w:rsidRDefault="00464A9B" w:rsidP="00464A9B">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64A9B" w:rsidRPr="00464A9B" w14:paraId="7DA244D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64A9B" w:rsidRPr="00464A9B" w14:paraId="2BA986E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64A9B" w:rsidRPr="00464A9B" w14:paraId="235ADC69" w14:textId="77777777">
                                                                    <w:tc>
                                                                      <w:tcPr>
                                                                        <w:tcW w:w="360" w:type="dxa"/>
                                                                        <w:vAlign w:val="center"/>
                                                                        <w:hideMark/>
                                                                      </w:tcPr>
                                                                      <w:p w14:paraId="61D7801E" w14:textId="489B96A2" w:rsidR="00464A9B" w:rsidRPr="00464A9B" w:rsidRDefault="00464A9B" w:rsidP="00464A9B">
                                                                        <w:pPr>
                                                                          <w:jc w:val="center"/>
                                                                          <w:rPr>
                                                                            <w:rFonts w:asciiTheme="minorHAnsi" w:eastAsia="Times New Roman" w:hAnsiTheme="minorHAnsi" w:cstheme="minorHAnsi"/>
                                                                          </w:rPr>
                                                                        </w:pPr>
                                                                        <w:r w:rsidRPr="00464A9B">
                                                                          <w:rPr>
                                                                            <w:rFonts w:asciiTheme="minorHAnsi" w:eastAsia="Times New Roman" w:hAnsiTheme="minorHAnsi" w:cstheme="minorHAnsi"/>
                                                                            <w:noProof/>
                                                                            <w:color w:val="0000FF"/>
                                                                          </w:rPr>
                                                                          <w:drawing>
                                                                            <wp:inline distT="0" distB="0" distL="0" distR="0" wp14:anchorId="01B6341C" wp14:editId="18F6A16D">
                                                                              <wp:extent cx="228600" cy="228600"/>
                                                                              <wp:effectExtent l="0" t="0" r="0" b="0"/>
                                                                              <wp:docPr id="1025195827"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FC675FE" w14:textId="77777777" w:rsidR="00464A9B" w:rsidRPr="00464A9B" w:rsidRDefault="00464A9B" w:rsidP="00464A9B">
                                                                  <w:pPr>
                                                                    <w:rPr>
                                                                      <w:rFonts w:asciiTheme="minorHAnsi" w:eastAsia="Times New Roman" w:hAnsiTheme="minorHAnsi" w:cstheme="minorHAnsi"/>
                                                                      <w:sz w:val="20"/>
                                                                      <w:szCs w:val="20"/>
                                                                    </w:rPr>
                                                                  </w:pPr>
                                                                </w:p>
                                                              </w:tc>
                                                            </w:tr>
                                                          </w:tbl>
                                                          <w:p w14:paraId="21A97961" w14:textId="77777777" w:rsidR="00464A9B" w:rsidRPr="00464A9B" w:rsidRDefault="00464A9B" w:rsidP="00464A9B">
                                                            <w:pPr>
                                                              <w:rPr>
                                                                <w:rFonts w:asciiTheme="minorHAnsi" w:eastAsia="Times New Roman" w:hAnsiTheme="minorHAnsi" w:cstheme="minorHAnsi"/>
                                                                <w:sz w:val="20"/>
                                                                <w:szCs w:val="20"/>
                                                              </w:rPr>
                                                            </w:pPr>
                                                          </w:p>
                                                        </w:tc>
                                                      </w:tr>
                                                    </w:tbl>
                                                    <w:p w14:paraId="55370A2C" w14:textId="77777777" w:rsidR="00464A9B" w:rsidRPr="00464A9B" w:rsidRDefault="00464A9B" w:rsidP="00464A9B">
                                                      <w:pPr>
                                                        <w:rPr>
                                                          <w:rFonts w:asciiTheme="minorHAnsi" w:eastAsia="Times New Roman" w:hAnsiTheme="minorHAnsi" w:cstheme="minorHAnsi"/>
                                                          <w:sz w:val="20"/>
                                                          <w:szCs w:val="20"/>
                                                        </w:rPr>
                                                      </w:pPr>
                                                    </w:p>
                                                  </w:tc>
                                                </w:tr>
                                              </w:tbl>
                                              <w:p w14:paraId="580AEFC0" w14:textId="77777777" w:rsidR="00464A9B" w:rsidRPr="00464A9B" w:rsidRDefault="00464A9B" w:rsidP="00464A9B">
                                                <w:pPr>
                                                  <w:jc w:val="center"/>
                                                  <w:rPr>
                                                    <w:rFonts w:asciiTheme="minorHAnsi" w:eastAsia="Times New Roman" w:hAnsiTheme="minorHAnsi" w:cstheme="minorHAnsi"/>
                                                    <w:sz w:val="20"/>
                                                    <w:szCs w:val="20"/>
                                                  </w:rPr>
                                                </w:pPr>
                                              </w:p>
                                            </w:tc>
                                          </w:tr>
                                        </w:tbl>
                                        <w:p w14:paraId="2B9154C5" w14:textId="77777777" w:rsidR="00464A9B" w:rsidRPr="00464A9B" w:rsidRDefault="00464A9B" w:rsidP="00464A9B">
                                          <w:pPr>
                                            <w:jc w:val="center"/>
                                            <w:rPr>
                                              <w:rFonts w:asciiTheme="minorHAnsi" w:eastAsia="Times New Roman" w:hAnsiTheme="minorHAnsi" w:cstheme="minorHAnsi"/>
                                              <w:sz w:val="20"/>
                                              <w:szCs w:val="20"/>
                                            </w:rPr>
                                          </w:pPr>
                                        </w:p>
                                      </w:tc>
                                    </w:tr>
                                  </w:tbl>
                                  <w:p w14:paraId="6D193CB7" w14:textId="77777777" w:rsidR="00464A9B" w:rsidRPr="00464A9B" w:rsidRDefault="00464A9B" w:rsidP="00464A9B">
                                    <w:pPr>
                                      <w:jc w:val="center"/>
                                      <w:rPr>
                                        <w:rFonts w:asciiTheme="minorHAnsi" w:eastAsia="Times New Roman" w:hAnsiTheme="minorHAnsi" w:cstheme="minorHAnsi"/>
                                        <w:sz w:val="20"/>
                                        <w:szCs w:val="20"/>
                                      </w:rPr>
                                    </w:pPr>
                                  </w:p>
                                </w:tc>
                              </w:tr>
                            </w:tbl>
                            <w:p w14:paraId="01F2A8CD" w14:textId="77777777" w:rsidR="00464A9B" w:rsidRPr="00464A9B" w:rsidRDefault="00464A9B" w:rsidP="00464A9B">
                              <w:pPr>
                                <w:jc w:val="center"/>
                                <w:rPr>
                                  <w:rFonts w:asciiTheme="minorHAnsi" w:eastAsia="Times New Roman" w:hAnsiTheme="minorHAnsi" w:cstheme="minorHAnsi"/>
                                  <w:sz w:val="20"/>
                                  <w:szCs w:val="20"/>
                                </w:rPr>
                              </w:pPr>
                            </w:p>
                          </w:tc>
                        </w:tr>
                      </w:tbl>
                      <w:p w14:paraId="72F3B11A" w14:textId="77777777" w:rsidR="00464A9B" w:rsidRPr="00464A9B" w:rsidRDefault="00464A9B" w:rsidP="00464A9B">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464A9B" w:rsidRPr="00464A9B" w14:paraId="4B27C5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64A9B" w:rsidRPr="00464A9B" w14:paraId="1F8C53A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64A9B" w:rsidRPr="00464A9B" w14:paraId="1502CFBF" w14:textId="77777777">
                                      <w:tc>
                                        <w:tcPr>
                                          <w:tcW w:w="0" w:type="auto"/>
                                          <w:tcMar>
                                            <w:top w:w="0" w:type="dxa"/>
                                            <w:left w:w="270" w:type="dxa"/>
                                            <w:bottom w:w="135" w:type="dxa"/>
                                            <w:right w:w="270" w:type="dxa"/>
                                          </w:tcMar>
                                          <w:hideMark/>
                                        </w:tcPr>
                                        <w:p w14:paraId="09DE2996" w14:textId="77777777" w:rsidR="00464A9B" w:rsidRPr="00464A9B" w:rsidRDefault="00464A9B" w:rsidP="00464A9B">
                                          <w:pPr>
                                            <w:jc w:val="center"/>
                                            <w:rPr>
                                              <w:rFonts w:asciiTheme="minorHAnsi" w:hAnsiTheme="minorHAnsi" w:cstheme="minorHAnsi"/>
                                              <w:sz w:val="18"/>
                                              <w:szCs w:val="18"/>
                                            </w:rPr>
                                          </w:pPr>
                                          <w:r w:rsidRPr="00464A9B">
                                            <w:rPr>
                                              <w:rStyle w:val="Strong"/>
                                              <w:rFonts w:asciiTheme="minorHAnsi" w:hAnsiTheme="minorHAnsi" w:cstheme="minorHAnsi"/>
                                              <w:sz w:val="18"/>
                                              <w:szCs w:val="18"/>
                                            </w:rPr>
                                            <w:t>Community Pharmacy England</w:t>
                                          </w:r>
                                          <w:r w:rsidRPr="00464A9B">
                                            <w:rPr>
                                              <w:rFonts w:asciiTheme="minorHAnsi" w:hAnsiTheme="minorHAnsi" w:cstheme="minorHAnsi"/>
                                              <w:sz w:val="18"/>
                                              <w:szCs w:val="18"/>
                                            </w:rPr>
                                            <w:br/>
                                            <w:t>Address: 14 Hosier Lane, London EC1A 9LQ</w:t>
                                          </w:r>
                                          <w:r w:rsidRPr="00464A9B">
                                            <w:rPr>
                                              <w:rFonts w:asciiTheme="minorHAnsi" w:hAnsiTheme="minorHAnsi" w:cstheme="minorHAnsi"/>
                                              <w:sz w:val="18"/>
                                              <w:szCs w:val="18"/>
                                            </w:rPr>
                                            <w:br/>
                                            <w:t xml:space="preserve">Tel: 0203 1220 810 | Email: </w:t>
                                          </w:r>
                                          <w:hyperlink r:id="rId33" w:history="1">
                                            <w:r w:rsidRPr="00464A9B">
                                              <w:rPr>
                                                <w:rStyle w:val="Hyperlink"/>
                                                <w:rFonts w:asciiTheme="minorHAnsi" w:hAnsiTheme="minorHAnsi" w:cstheme="minorHAnsi"/>
                                                <w:color w:val="auto"/>
                                                <w:sz w:val="18"/>
                                                <w:szCs w:val="18"/>
                                              </w:rPr>
                                              <w:t>comms.team@cpe.org.uk</w:t>
                                            </w:r>
                                          </w:hyperlink>
                                        </w:p>
                                        <w:p w14:paraId="2AEE0BC7" w14:textId="77777777" w:rsidR="00464A9B" w:rsidRPr="00464A9B" w:rsidRDefault="00464A9B" w:rsidP="00464A9B">
                                          <w:pPr>
                                            <w:jc w:val="center"/>
                                            <w:rPr>
                                              <w:rFonts w:asciiTheme="minorHAnsi" w:hAnsiTheme="minorHAnsi" w:cstheme="minorHAnsi"/>
                                              <w:sz w:val="18"/>
                                              <w:szCs w:val="18"/>
                                            </w:rPr>
                                          </w:pPr>
                                          <w:r w:rsidRPr="00464A9B">
                                            <w:rPr>
                                              <w:rStyle w:val="Emphasis"/>
                                              <w:rFonts w:asciiTheme="minorHAnsi" w:hAnsiTheme="minorHAnsi" w:cstheme="minorHAnsi"/>
                                              <w:sz w:val="18"/>
                                              <w:szCs w:val="18"/>
                                            </w:rPr>
                                            <w:t xml:space="preserve">Copyright © 2023 Community Pharmacy England, </w:t>
                                          </w:r>
                                          <w:proofErr w:type="gramStart"/>
                                          <w:r w:rsidRPr="00464A9B">
                                            <w:rPr>
                                              <w:rStyle w:val="Emphasis"/>
                                              <w:rFonts w:asciiTheme="minorHAnsi" w:hAnsiTheme="minorHAnsi" w:cstheme="minorHAnsi"/>
                                              <w:sz w:val="18"/>
                                              <w:szCs w:val="18"/>
                                            </w:rPr>
                                            <w:t>All</w:t>
                                          </w:r>
                                          <w:proofErr w:type="gramEnd"/>
                                          <w:r w:rsidRPr="00464A9B">
                                            <w:rPr>
                                              <w:rStyle w:val="Emphasis"/>
                                              <w:rFonts w:asciiTheme="minorHAnsi" w:hAnsiTheme="minorHAnsi" w:cstheme="minorHAnsi"/>
                                              <w:sz w:val="18"/>
                                              <w:szCs w:val="18"/>
                                            </w:rPr>
                                            <w:t xml:space="preserve"> rights reserved.</w:t>
                                          </w:r>
                                        </w:p>
                                        <w:p w14:paraId="316F46FB" w14:textId="51A2D008" w:rsidR="00464A9B" w:rsidRPr="00464A9B" w:rsidRDefault="00464A9B" w:rsidP="00464A9B">
                                          <w:pPr>
                                            <w:jc w:val="center"/>
                                            <w:rPr>
                                              <w:rFonts w:asciiTheme="minorHAnsi" w:hAnsiTheme="minorHAnsi" w:cstheme="minorHAnsi"/>
                                              <w:color w:val="106B62"/>
                                              <w:sz w:val="18"/>
                                              <w:szCs w:val="18"/>
                                            </w:rPr>
                                          </w:pPr>
                                          <w:r w:rsidRPr="00464A9B">
                                            <w:rPr>
                                              <w:rFonts w:asciiTheme="minorHAnsi" w:hAnsiTheme="minorHAnsi" w:cstheme="minorHAnsi"/>
                                              <w:sz w:val="18"/>
                                              <w:szCs w:val="18"/>
                                            </w:rPr>
                                            <w:t>You are receiving this email because you are subscribed to our newsletters. Please note Community Pharmacy England is the operating name of the Pharmaceutical Services Negotiating Committee (PSNC).</w:t>
                                          </w:r>
                                        </w:p>
                                      </w:tc>
                                    </w:tr>
                                  </w:tbl>
                                  <w:p w14:paraId="27E88D95" w14:textId="77777777" w:rsidR="00464A9B" w:rsidRPr="00464A9B" w:rsidRDefault="00464A9B" w:rsidP="00464A9B">
                                    <w:pPr>
                                      <w:rPr>
                                        <w:rFonts w:asciiTheme="minorHAnsi" w:eastAsia="Times New Roman" w:hAnsiTheme="minorHAnsi" w:cstheme="minorHAnsi"/>
                                        <w:sz w:val="20"/>
                                        <w:szCs w:val="20"/>
                                      </w:rPr>
                                    </w:pPr>
                                  </w:p>
                                </w:tc>
                              </w:tr>
                            </w:tbl>
                            <w:p w14:paraId="65716B21" w14:textId="77777777" w:rsidR="00464A9B" w:rsidRPr="00464A9B" w:rsidRDefault="00464A9B" w:rsidP="00464A9B">
                              <w:pPr>
                                <w:rPr>
                                  <w:rFonts w:asciiTheme="minorHAnsi" w:eastAsia="Times New Roman" w:hAnsiTheme="minorHAnsi" w:cstheme="minorHAnsi"/>
                                  <w:sz w:val="20"/>
                                  <w:szCs w:val="20"/>
                                </w:rPr>
                              </w:pPr>
                            </w:p>
                          </w:tc>
                        </w:tr>
                      </w:tbl>
                      <w:p w14:paraId="4FDC2A21" w14:textId="77777777" w:rsidR="00464A9B" w:rsidRPr="00464A9B" w:rsidRDefault="00464A9B" w:rsidP="00464A9B">
                        <w:pPr>
                          <w:rPr>
                            <w:rFonts w:asciiTheme="minorHAnsi" w:eastAsia="Times New Roman" w:hAnsiTheme="minorHAnsi" w:cstheme="minorHAnsi"/>
                            <w:sz w:val="20"/>
                            <w:szCs w:val="20"/>
                          </w:rPr>
                        </w:pPr>
                      </w:p>
                    </w:tc>
                  </w:tr>
                </w:tbl>
                <w:p w14:paraId="2B75FABD" w14:textId="77777777" w:rsidR="00464A9B" w:rsidRDefault="00464A9B">
                  <w:pPr>
                    <w:jc w:val="center"/>
                    <w:rPr>
                      <w:rFonts w:ascii="Times New Roman" w:eastAsia="Times New Roman" w:hAnsi="Times New Roman" w:cs="Times New Roman"/>
                      <w:sz w:val="20"/>
                      <w:szCs w:val="20"/>
                    </w:rPr>
                  </w:pPr>
                </w:p>
              </w:tc>
            </w:tr>
          </w:tbl>
          <w:p w14:paraId="526EE197" w14:textId="77777777" w:rsidR="00464A9B" w:rsidRDefault="00464A9B">
            <w:pPr>
              <w:jc w:val="center"/>
              <w:rPr>
                <w:rFonts w:ascii="Times New Roman" w:eastAsia="Times New Roman" w:hAnsi="Times New Roman" w:cs="Times New Roman"/>
                <w:sz w:val="20"/>
                <w:szCs w:val="20"/>
              </w:rPr>
            </w:pPr>
          </w:p>
        </w:tc>
      </w:tr>
    </w:tbl>
    <w:p w14:paraId="2DF3C91D" w14:textId="71E31DEC" w:rsidR="00464A9B" w:rsidRDefault="00464A9B" w:rsidP="00464A9B">
      <w:pPr>
        <w:rPr>
          <w:rFonts w:eastAsia="Times New Roman"/>
        </w:rPr>
      </w:pPr>
      <w:r>
        <w:rPr>
          <w:rFonts w:eastAsia="Times New Roman"/>
          <w:noProof/>
        </w:rPr>
        <w:lastRenderedPageBreak/>
        <w:drawing>
          <wp:inline distT="0" distB="0" distL="0" distR="0" wp14:anchorId="45F9D7BC" wp14:editId="68A73683">
            <wp:extent cx="9525" cy="9525"/>
            <wp:effectExtent l="0" t="0" r="0" b="0"/>
            <wp:docPr id="2069680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61CD98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9B"/>
    <w:rsid w:val="00464A9B"/>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8950"/>
  <w15:chartTrackingRefBased/>
  <w15:docId w15:val="{7E750903-71AD-4783-ADE6-059AC563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A9B"/>
    <w:rPr>
      <w:rFonts w:ascii="Calibri" w:hAnsi="Calibri" w:cs="Calibri"/>
      <w:kern w:val="0"/>
      <w:lang w:eastAsia="en-GB"/>
      <w14:ligatures w14:val="none"/>
    </w:rPr>
  </w:style>
  <w:style w:type="paragraph" w:styleId="Heading1">
    <w:name w:val="heading 1"/>
    <w:basedOn w:val="Normal"/>
    <w:link w:val="Heading1Char"/>
    <w:uiPriority w:val="9"/>
    <w:qFormat/>
    <w:rsid w:val="00464A9B"/>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464A9B"/>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A9B"/>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464A9B"/>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464A9B"/>
    <w:rPr>
      <w:color w:val="0000FF"/>
      <w:u w:val="single"/>
    </w:rPr>
  </w:style>
  <w:style w:type="character" w:styleId="Strong">
    <w:name w:val="Strong"/>
    <w:basedOn w:val="DefaultParagraphFont"/>
    <w:uiPriority w:val="22"/>
    <w:qFormat/>
    <w:rsid w:val="00464A9B"/>
    <w:rPr>
      <w:b/>
      <w:bCs/>
    </w:rPr>
  </w:style>
  <w:style w:type="character" w:styleId="Emphasis">
    <w:name w:val="Emphasis"/>
    <w:basedOn w:val="DefaultParagraphFont"/>
    <w:uiPriority w:val="20"/>
    <w:qFormat/>
    <w:rsid w:val="00464A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486c257151&amp;e=d19e9fd41c" TargetMode="External"/><Relationship Id="rId13" Type="http://schemas.openxmlformats.org/officeDocument/2006/relationships/hyperlink" Target="https://cpe.us7.list-manage.com/track/click?u=86d41ab7fa4c7c2c5d7210782&amp;id=33d8ae2e5e&amp;e=d19e9fd41c" TargetMode="External"/><Relationship Id="rId18" Type="http://schemas.openxmlformats.org/officeDocument/2006/relationships/hyperlink" Target="https://cpe.us7.list-manage.com/track/click?u=86d41ab7fa4c7c2c5d7210782&amp;id=6bc7df23ae&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548cd7ae03&amp;e=d19e9fd41c" TargetMode="External"/><Relationship Id="rId34" Type="http://schemas.openxmlformats.org/officeDocument/2006/relationships/image" Target="media/image10.gif"/><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28ba1bdd4a&amp;e=d19e9fd41c" TargetMode="External"/><Relationship Id="rId17" Type="http://schemas.openxmlformats.org/officeDocument/2006/relationships/image" Target="https://mcusercontent.com/86d41ab7fa4c7c2c5d7210782/images/d283f3b1-c8dc-39be-80b0-d17defd7a870.gif" TargetMode="External"/><Relationship Id="rId25" Type="http://schemas.openxmlformats.org/officeDocument/2006/relationships/image" Target="media/image7.png"/><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image" Target="https://mcusercontent.com/86d41ab7fa4c7c2c5d7210782/images/2348fd23-685f-60fe-bb3a-6ead0ddc11cf.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876b73ee76&amp;e=d19e9fd41c" TargetMode="External"/><Relationship Id="rId24" Type="http://schemas.openxmlformats.org/officeDocument/2006/relationships/hyperlink" Target="https://cpe.us7.list-manage.com/track/click?u=86d41ab7fa4c7c2c5d7210782&amp;id=75e3887297&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98acf4c4e8&amp;e=d19e9fd41c" TargetMode="External"/><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image" Target="https://mcusercontent.com/86d41ab7fa4c7c2c5d7210782/images/e313e75f-9f9d-8669-c479-5e93f2300a64.jpg" TargetMode="Externa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hyperlink" Target="https://cpe.us7.list-manage.com/track/click?u=86d41ab7fa4c7c2c5d7210782&amp;id=5d99b0d6f2&amp;e=d19e9fd41c" TargetMode="External"/><Relationship Id="rId22" Type="http://schemas.openxmlformats.org/officeDocument/2006/relationships/image" Target="media/image6.png"/><Relationship Id="rId27" Type="http://schemas.openxmlformats.org/officeDocument/2006/relationships/hyperlink" Target="https://cpe.us7.list-manage.com/track/click?u=86d41ab7fa4c7c2c5d7210782&amp;id=c9bc08c2c9&amp;e=d19e9fd41c" TargetMode="External"/><Relationship Id="rId30" Type="http://schemas.openxmlformats.org/officeDocument/2006/relationships/hyperlink" Target="https://cpe.us7.list-manage.com/track/click?u=86d41ab7fa4c7c2c5d7210782&amp;id=86bd5314ad&amp;e=d19e9fd41c" TargetMode="External"/><Relationship Id="rId35" Type="http://schemas.openxmlformats.org/officeDocument/2006/relationships/image" Target="https://cpe.us7.list-manage.com/track/open.php?u=86d41ab7fa4c7c2c5d7210782&amp;id=0b718bf47c&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2023-10-05T07:44:00Z</dcterms:created>
  <dcterms:modified xsi:type="dcterms:W3CDTF">2023-10-05T07:47:00Z</dcterms:modified>
</cp:coreProperties>
</file>