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A97677" w14:paraId="556750C3" w14:textId="77777777" w:rsidTr="00A9767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A97677" w14:paraId="3E2BC31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A97677" w14:paraId="588BC821" w14:textId="77777777">
                    <w:trPr>
                      <w:jc w:val="center"/>
                    </w:trPr>
                    <w:tc>
                      <w:tcPr>
                        <w:tcW w:w="0" w:type="auto"/>
                        <w:tcMar>
                          <w:top w:w="135" w:type="dxa"/>
                          <w:left w:w="0" w:type="dxa"/>
                          <w:bottom w:w="135" w:type="dxa"/>
                          <w:right w:w="0" w:type="dxa"/>
                        </w:tcMar>
                        <w:hideMark/>
                      </w:tcPr>
                      <w:p w14:paraId="1BAD0B00"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06F9C86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97677" w14:paraId="64B9936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A97677" w14:paraId="3D2BAE5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97677" w14:paraId="06CB4B11" w14:textId="77777777">
                                      <w:tc>
                                        <w:tcPr>
                                          <w:tcW w:w="0" w:type="auto"/>
                                          <w:hideMark/>
                                        </w:tcPr>
                                        <w:p w14:paraId="05897E9F" w14:textId="41D05BFD" w:rsidR="00A97677" w:rsidRDefault="00A97677" w:rsidP="00A97677">
                                          <w:pPr>
                                            <w:spacing w:line="264" w:lineRule="auto"/>
                                            <w:jc w:val="center"/>
                                            <w:rPr>
                                              <w:rFonts w:eastAsia="Times New Roman"/>
                                            </w:rPr>
                                          </w:pPr>
                                          <w:r>
                                            <w:rPr>
                                              <w:rFonts w:eastAsia="Times New Roman"/>
                                              <w:noProof/>
                                            </w:rPr>
                                            <w:drawing>
                                              <wp:inline distT="0" distB="0" distL="0" distR="0" wp14:anchorId="76CD6805" wp14:editId="3040D24B">
                                                <wp:extent cx="2514600" cy="1409700"/>
                                                <wp:effectExtent l="0" t="0" r="0" b="0"/>
                                                <wp:docPr id="9366755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97677" w:rsidRPr="00A97677" w14:paraId="721F4FE9" w14:textId="77777777">
                                      <w:tc>
                                        <w:tcPr>
                                          <w:tcW w:w="0" w:type="auto"/>
                                          <w:hideMark/>
                                        </w:tcPr>
                                        <w:p w14:paraId="400B9295" w14:textId="77777777" w:rsidR="00A97677" w:rsidRPr="00A97677" w:rsidRDefault="00A97677" w:rsidP="00A97677">
                                          <w:pPr>
                                            <w:pStyle w:val="Heading1"/>
                                            <w:spacing w:line="264" w:lineRule="auto"/>
                                            <w:jc w:val="right"/>
                                            <w:rPr>
                                              <w:rFonts w:eastAsia="Times New Roman"/>
                                              <w:color w:val="auto"/>
                                            </w:rPr>
                                          </w:pPr>
                                          <w:r w:rsidRPr="00A97677">
                                            <w:rPr>
                                              <w:rFonts w:eastAsia="Times New Roman"/>
                                              <w:color w:val="auto"/>
                                            </w:rPr>
                                            <w:br/>
                                            <w:t>Newsletter</w:t>
                                          </w:r>
                                        </w:p>
                                        <w:p w14:paraId="17033BF1" w14:textId="77777777" w:rsidR="00A97677" w:rsidRPr="00A97677" w:rsidRDefault="00A97677" w:rsidP="00A97677">
                                          <w:pPr>
                                            <w:spacing w:line="264" w:lineRule="auto"/>
                                            <w:jc w:val="right"/>
                                            <w:rPr>
                                              <w:rFonts w:ascii="Helvetica" w:hAnsi="Helvetica" w:cs="Helvetica"/>
                                              <w:sz w:val="24"/>
                                              <w:szCs w:val="24"/>
                                            </w:rPr>
                                          </w:pPr>
                                          <w:r w:rsidRPr="00A97677">
                                            <w:rPr>
                                              <w:rFonts w:ascii="Helvetica" w:hAnsi="Helvetica" w:cs="Helvetica"/>
                                              <w:sz w:val="24"/>
                                              <w:szCs w:val="24"/>
                                            </w:rPr>
                                            <w:t>23rd June 2023</w:t>
                                          </w:r>
                                        </w:p>
                                      </w:tc>
                                    </w:tr>
                                  </w:tbl>
                                  <w:p w14:paraId="364982CC" w14:textId="77777777" w:rsidR="00A97677" w:rsidRDefault="00A97677" w:rsidP="00A97677">
                                    <w:pPr>
                                      <w:spacing w:line="264" w:lineRule="auto"/>
                                      <w:rPr>
                                        <w:rFonts w:ascii="Times New Roman" w:eastAsia="Times New Roman" w:hAnsi="Times New Roman" w:cs="Times New Roman"/>
                                        <w:sz w:val="20"/>
                                        <w:szCs w:val="20"/>
                                      </w:rPr>
                                    </w:pPr>
                                  </w:p>
                                </w:tc>
                              </w:tr>
                            </w:tbl>
                            <w:p w14:paraId="4FCC1E77" w14:textId="77777777" w:rsidR="00A97677" w:rsidRDefault="00A97677" w:rsidP="00A97677">
                              <w:pPr>
                                <w:spacing w:line="264" w:lineRule="auto"/>
                                <w:rPr>
                                  <w:rFonts w:ascii="Times New Roman" w:eastAsia="Times New Roman" w:hAnsi="Times New Roman" w:cs="Times New Roman"/>
                                  <w:sz w:val="20"/>
                                  <w:szCs w:val="20"/>
                                </w:rPr>
                              </w:pPr>
                            </w:p>
                          </w:tc>
                        </w:tr>
                      </w:tbl>
                      <w:p w14:paraId="3E59680E"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4C03D45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97677" w14:paraId="01A2B39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97677" w14:paraId="503EBE46" w14:textId="77777777">
                                <w:tc>
                                  <w:tcPr>
                                    <w:tcW w:w="0" w:type="auto"/>
                                    <w:tcMar>
                                      <w:top w:w="0" w:type="dxa"/>
                                      <w:left w:w="135" w:type="dxa"/>
                                      <w:bottom w:w="0" w:type="dxa"/>
                                      <w:right w:w="135" w:type="dxa"/>
                                    </w:tcMar>
                                    <w:hideMark/>
                                  </w:tcPr>
                                  <w:p w14:paraId="378A507E" w14:textId="0307E20B" w:rsidR="00A97677" w:rsidRDefault="00A97677" w:rsidP="00A97677">
                                    <w:pPr>
                                      <w:spacing w:line="264" w:lineRule="auto"/>
                                      <w:jc w:val="center"/>
                                      <w:rPr>
                                        <w:rFonts w:eastAsia="Times New Roman"/>
                                      </w:rPr>
                                    </w:pPr>
                                    <w:r>
                                      <w:rPr>
                                        <w:rFonts w:eastAsia="Times New Roman"/>
                                        <w:noProof/>
                                      </w:rPr>
                                      <w:drawing>
                                        <wp:inline distT="0" distB="0" distL="0" distR="0" wp14:anchorId="411C71FD" wp14:editId="2B374968">
                                          <wp:extent cx="5372100" cy="333375"/>
                                          <wp:effectExtent l="0" t="0" r="0" b="9525"/>
                                          <wp:docPr id="13344713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2166EBB"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177883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7A9B613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2FA14779" w14:textId="77777777">
                                      <w:tc>
                                        <w:tcPr>
                                          <w:tcW w:w="0" w:type="auto"/>
                                          <w:tcMar>
                                            <w:top w:w="0" w:type="dxa"/>
                                            <w:left w:w="270" w:type="dxa"/>
                                            <w:bottom w:w="135" w:type="dxa"/>
                                            <w:right w:w="270" w:type="dxa"/>
                                          </w:tcMar>
                                          <w:hideMark/>
                                        </w:tcPr>
                                        <w:p w14:paraId="45CEF532" w14:textId="77777777" w:rsidR="00A97677" w:rsidRDefault="00A97677" w:rsidP="00A97677">
                                          <w:pPr>
                                            <w:spacing w:line="264" w:lineRule="auto"/>
                                            <w:jc w:val="both"/>
                                            <w:rPr>
                                              <w:rFonts w:ascii="Open Sans" w:eastAsia="Times New Roman" w:hAnsi="Open Sans" w:cs="Open Sans"/>
                                              <w:color w:val="106B62"/>
                                              <w:sz w:val="24"/>
                                              <w:szCs w:val="24"/>
                                            </w:rPr>
                                          </w:pPr>
                                          <w:r w:rsidRPr="00A97677">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A97677">
                                            <w:rPr>
                                              <w:rFonts w:ascii="Arial" w:eastAsia="Times New Roman" w:hAnsi="Arial" w:cs="Arial"/>
                                              <w:sz w:val="18"/>
                                              <w:szCs w:val="18"/>
                                            </w:rPr>
                                            <w:t xml:space="preserve"> This newsletter is sent on Mondays, </w:t>
                                          </w:r>
                                          <w:proofErr w:type="gramStart"/>
                                          <w:r w:rsidRPr="00A97677">
                                            <w:rPr>
                                              <w:rFonts w:ascii="Arial" w:eastAsia="Times New Roman" w:hAnsi="Arial" w:cs="Arial"/>
                                              <w:sz w:val="18"/>
                                              <w:szCs w:val="18"/>
                                            </w:rPr>
                                            <w:t>Wednesdays</w:t>
                                          </w:r>
                                          <w:proofErr w:type="gramEnd"/>
                                          <w:r w:rsidRPr="00A97677">
                                            <w:rPr>
                                              <w:rFonts w:ascii="Arial" w:eastAsia="Times New Roman" w:hAnsi="Arial" w:cs="Arial"/>
                                              <w:sz w:val="18"/>
                                              <w:szCs w:val="18"/>
                                            </w:rPr>
                                            <w:t xml:space="preserve"> and Fridays. It contains important information for those that work in the community pharmacy sector.</w:t>
                                          </w:r>
                                        </w:p>
                                      </w:tc>
                                    </w:tr>
                                  </w:tbl>
                                  <w:p w14:paraId="593FAB4C" w14:textId="77777777" w:rsidR="00A97677" w:rsidRDefault="00A97677" w:rsidP="00A97677">
                                    <w:pPr>
                                      <w:spacing w:line="264" w:lineRule="auto"/>
                                      <w:rPr>
                                        <w:rFonts w:ascii="Times New Roman" w:eastAsia="Times New Roman" w:hAnsi="Times New Roman" w:cs="Times New Roman"/>
                                        <w:sz w:val="20"/>
                                        <w:szCs w:val="20"/>
                                      </w:rPr>
                                    </w:pPr>
                                  </w:p>
                                </w:tc>
                              </w:tr>
                            </w:tbl>
                            <w:p w14:paraId="35EE712C"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36E00B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206859E4" w14:textId="77777777">
                                <w:tc>
                                  <w:tcPr>
                                    <w:tcW w:w="0" w:type="auto"/>
                                    <w:tcBorders>
                                      <w:top w:val="single" w:sz="12" w:space="0" w:color="106B62"/>
                                      <w:left w:val="nil"/>
                                      <w:bottom w:val="nil"/>
                                      <w:right w:val="nil"/>
                                    </w:tcBorders>
                                    <w:vAlign w:val="center"/>
                                    <w:hideMark/>
                                  </w:tcPr>
                                  <w:p w14:paraId="4FFFB8FB" w14:textId="77777777" w:rsidR="00A97677" w:rsidRDefault="00A97677" w:rsidP="00A97677">
                                    <w:pPr>
                                      <w:spacing w:line="264" w:lineRule="auto"/>
                                      <w:rPr>
                                        <w:rFonts w:eastAsia="Times New Roman"/>
                                      </w:rPr>
                                    </w:pPr>
                                  </w:p>
                                </w:tc>
                              </w:tr>
                            </w:tbl>
                            <w:p w14:paraId="5E4D3819"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3F394B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2FC274C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35F56AFF" w14:textId="77777777">
                                      <w:tc>
                                        <w:tcPr>
                                          <w:tcW w:w="0" w:type="auto"/>
                                          <w:tcMar>
                                            <w:top w:w="0" w:type="dxa"/>
                                            <w:left w:w="270" w:type="dxa"/>
                                            <w:bottom w:w="135" w:type="dxa"/>
                                            <w:right w:w="270" w:type="dxa"/>
                                          </w:tcMar>
                                          <w:hideMark/>
                                        </w:tcPr>
                                        <w:p w14:paraId="4222391A" w14:textId="77777777" w:rsidR="00A97677" w:rsidRPr="00A97677" w:rsidRDefault="00A97677" w:rsidP="00A97677">
                                          <w:pPr>
                                            <w:pStyle w:val="Heading1"/>
                                            <w:spacing w:line="264" w:lineRule="auto"/>
                                            <w:rPr>
                                              <w:rFonts w:ascii="Arial" w:eastAsia="Times New Roman" w:hAnsi="Arial" w:cs="Arial"/>
                                            </w:rPr>
                                          </w:pPr>
                                          <w:r w:rsidRPr="00A97677">
                                            <w:rPr>
                                              <w:rFonts w:ascii="Arial" w:eastAsia="Times New Roman" w:hAnsi="Arial" w:cs="Arial"/>
                                              <w:color w:val="auto"/>
                                            </w:rPr>
                                            <w:t>In this update: Introducing our new press statement index; Heat-health resources; Extension of SSPs for Clarithromycin.</w:t>
                                          </w:r>
                                        </w:p>
                                      </w:tc>
                                    </w:tr>
                                  </w:tbl>
                                  <w:p w14:paraId="2316763B" w14:textId="77777777" w:rsidR="00A97677" w:rsidRDefault="00A97677" w:rsidP="00A97677">
                                    <w:pPr>
                                      <w:spacing w:line="264" w:lineRule="auto"/>
                                      <w:rPr>
                                        <w:rFonts w:ascii="Times New Roman" w:eastAsia="Times New Roman" w:hAnsi="Times New Roman" w:cs="Times New Roman"/>
                                        <w:sz w:val="20"/>
                                        <w:szCs w:val="20"/>
                                      </w:rPr>
                                    </w:pPr>
                                  </w:p>
                                </w:tc>
                              </w:tr>
                            </w:tbl>
                            <w:p w14:paraId="5205AFE2"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C6F69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7FDD7BED" w14:textId="77777777">
                                <w:tc>
                                  <w:tcPr>
                                    <w:tcW w:w="0" w:type="auto"/>
                                    <w:tcBorders>
                                      <w:top w:val="single" w:sz="12" w:space="0" w:color="106B62"/>
                                      <w:left w:val="nil"/>
                                      <w:bottom w:val="nil"/>
                                      <w:right w:val="nil"/>
                                    </w:tcBorders>
                                    <w:vAlign w:val="center"/>
                                    <w:hideMark/>
                                  </w:tcPr>
                                  <w:p w14:paraId="5726A038" w14:textId="77777777" w:rsidR="00A97677" w:rsidRDefault="00A97677" w:rsidP="00A97677">
                                    <w:pPr>
                                      <w:spacing w:line="264" w:lineRule="auto"/>
                                      <w:rPr>
                                        <w:rFonts w:eastAsia="Times New Roman"/>
                                      </w:rPr>
                                    </w:pPr>
                                  </w:p>
                                </w:tc>
                              </w:tr>
                            </w:tbl>
                            <w:p w14:paraId="6EE82F67"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65A1DE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1566BF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7BFFAD01" w14:textId="77777777">
                                      <w:tc>
                                        <w:tcPr>
                                          <w:tcW w:w="0" w:type="auto"/>
                                          <w:tcMar>
                                            <w:top w:w="0" w:type="dxa"/>
                                            <w:left w:w="270" w:type="dxa"/>
                                            <w:bottom w:w="135" w:type="dxa"/>
                                            <w:right w:w="270" w:type="dxa"/>
                                          </w:tcMar>
                                          <w:hideMark/>
                                        </w:tcPr>
                                        <w:p w14:paraId="100A6353" w14:textId="77777777" w:rsidR="00A97677" w:rsidRPr="008049B3" w:rsidRDefault="00A97677" w:rsidP="008049B3">
                                          <w:pPr>
                                            <w:pStyle w:val="Heading2"/>
                                            <w:spacing w:line="264" w:lineRule="auto"/>
                                            <w:rPr>
                                              <w:rFonts w:ascii="Arial" w:eastAsia="Times New Roman" w:hAnsi="Arial" w:cs="Arial"/>
                                              <w:color w:val="auto"/>
                                              <w:sz w:val="24"/>
                                              <w:szCs w:val="24"/>
                                            </w:rPr>
                                          </w:pPr>
                                          <w:r w:rsidRPr="008049B3">
                                            <w:rPr>
                                              <w:rFonts w:ascii="Arial" w:eastAsia="Times New Roman" w:hAnsi="Arial" w:cs="Arial"/>
                                              <w:color w:val="auto"/>
                                              <w:sz w:val="24"/>
                                              <w:szCs w:val="24"/>
                                            </w:rPr>
                                            <w:t>Amplifying our sector’s voice on topical issues in the press</w:t>
                                          </w:r>
                                        </w:p>
                                        <w:p w14:paraId="79912677" w14:textId="63CF27DE" w:rsidR="00A97677" w:rsidRDefault="00A97677" w:rsidP="008049B3">
                                          <w:pPr>
                                            <w:spacing w:line="264" w:lineRule="auto"/>
                                            <w:rPr>
                                              <w:rFonts w:ascii="Open Sans" w:hAnsi="Open Sans" w:cs="Open Sans"/>
                                              <w:color w:val="106B62"/>
                                              <w:sz w:val="24"/>
                                              <w:szCs w:val="24"/>
                                            </w:rPr>
                                          </w:pPr>
                                          <w:r w:rsidRPr="008049B3">
                                            <w:rPr>
                                              <w:rFonts w:ascii="Arial" w:hAnsi="Arial" w:cs="Arial"/>
                                              <w:sz w:val="24"/>
                                              <w:szCs w:val="24"/>
                                            </w:rPr>
                                            <w:t>We have launched a new press statements index on our website. This is part of ongoing efforts to improve transparency of our work to champion community pharmacies in England, promote the interests of the sector and continue to influence change. Here you can see how we give the sector a voice on topical issues through the media. </w:t>
                                          </w:r>
                                          <w:r w:rsidRPr="008049B3">
                                            <w:rPr>
                                              <w:rFonts w:ascii="Arial" w:hAnsi="Arial" w:cs="Arial"/>
                                              <w:sz w:val="24"/>
                                              <w:szCs w:val="24"/>
                                            </w:rPr>
                                            <w:br/>
                                          </w:r>
                                          <w:r w:rsidRPr="008049B3">
                                            <w:rPr>
                                              <w:rFonts w:ascii="Arial" w:hAnsi="Arial" w:cs="Arial"/>
                                              <w:sz w:val="24"/>
                                              <w:szCs w:val="24"/>
                                            </w:rPr>
                                            <w:br/>
                                            <w:t>Our aim is for this new section to highlight our ongoing commitment to driving change for the better as well as emphasising the essential role that community pharmacies have in our society.   </w:t>
                                          </w:r>
                                          <w:r w:rsidRPr="008049B3">
                                            <w:rPr>
                                              <w:rFonts w:ascii="Arial" w:hAnsi="Arial" w:cs="Arial"/>
                                              <w:sz w:val="24"/>
                                              <w:szCs w:val="24"/>
                                            </w:rPr>
                                            <w:br/>
                                          </w:r>
                                          <w:r w:rsidRPr="008049B3">
                                            <w:rPr>
                                              <w:rFonts w:ascii="Arial" w:hAnsi="Arial" w:cs="Arial"/>
                                              <w:sz w:val="24"/>
                                              <w:szCs w:val="24"/>
                                            </w:rPr>
                                            <w:br/>
                                          </w:r>
                                          <w:r w:rsidRPr="008049B3">
                                            <w:rPr>
                                              <w:rStyle w:val="Strong"/>
                                              <w:rFonts w:ascii="Arial" w:hAnsi="Arial" w:cs="Arial"/>
                                              <w:sz w:val="24"/>
                                              <w:szCs w:val="24"/>
                                            </w:rPr>
                                            <w:t>Press statements issued this week include:</w:t>
                                          </w:r>
                                          <w:r>
                                            <w:rPr>
                                              <w:rFonts w:ascii="Open Sans" w:hAnsi="Open Sans" w:cs="Open Sans"/>
                                              <w:color w:val="106B62"/>
                                              <w:sz w:val="24"/>
                                              <w:szCs w:val="24"/>
                                            </w:rPr>
                                            <w:br/>
                                          </w:r>
                                          <w:hyperlink r:id="rId8" w:tgtFrame="_blank" w:history="1">
                                            <w:r>
                                              <w:rPr>
                                                <w:rStyle w:val="Hyperlink"/>
                                                <w:rFonts w:ascii="Open Sans" w:hAnsi="Open Sans" w:cs="Open Sans"/>
                                                <w:color w:val="C600B5"/>
                                                <w:sz w:val="24"/>
                                                <w:szCs w:val="24"/>
                                              </w:rPr>
                                              <w:t>GMC report shows scale of NHS workforce crisis</w:t>
                                            </w:r>
                                          </w:hyperlink>
                                        </w:p>
                                        <w:p w14:paraId="507D8FBA" w14:textId="77777777" w:rsidR="00A97677" w:rsidRDefault="00A97677" w:rsidP="00A97677">
                                          <w:pPr>
                                            <w:spacing w:line="264" w:lineRule="auto"/>
                                            <w:rPr>
                                              <w:rFonts w:ascii="Open Sans" w:eastAsia="Times New Roman" w:hAnsi="Open Sans" w:cs="Open Sans"/>
                                              <w:color w:val="106B62"/>
                                              <w:sz w:val="24"/>
                                              <w:szCs w:val="24"/>
                                            </w:rPr>
                                          </w:pPr>
                                          <w:hyperlink r:id="rId9" w:tgtFrame="_blank" w:history="1">
                                            <w:r>
                                              <w:rPr>
                                                <w:rStyle w:val="Hyperlink"/>
                                                <w:rFonts w:ascii="Open Sans" w:eastAsia="Times New Roman" w:hAnsi="Open Sans" w:cs="Open Sans"/>
                                                <w:color w:val="C600B5"/>
                                                <w:sz w:val="24"/>
                                                <w:szCs w:val="24"/>
                                              </w:rPr>
                                              <w:t>Heart deaths surge by more than 500 a week since pandemic</w:t>
                                            </w:r>
                                          </w:hyperlink>
                                          <w:r>
                                            <w:rPr>
                                              <w:rFonts w:ascii="Open Sans" w:eastAsia="Times New Roman" w:hAnsi="Open Sans" w:cs="Open Sans"/>
                                              <w:color w:val="106B62"/>
                                              <w:sz w:val="24"/>
                                              <w:szCs w:val="24"/>
                                            </w:rPr>
                                            <w:br/>
                                            <w:t xml:space="preserve">  </w:t>
                                          </w:r>
                                        </w:p>
                                      </w:tc>
                                    </w:tr>
                                  </w:tbl>
                                  <w:p w14:paraId="1A9D08C9" w14:textId="77777777" w:rsidR="00A97677" w:rsidRDefault="00A97677" w:rsidP="00A97677">
                                    <w:pPr>
                                      <w:spacing w:line="264" w:lineRule="auto"/>
                                      <w:rPr>
                                        <w:rFonts w:ascii="Times New Roman" w:eastAsia="Times New Roman" w:hAnsi="Times New Roman" w:cs="Times New Roman"/>
                                        <w:sz w:val="20"/>
                                        <w:szCs w:val="20"/>
                                      </w:rPr>
                                    </w:pPr>
                                  </w:p>
                                </w:tc>
                              </w:tr>
                            </w:tbl>
                            <w:p w14:paraId="21D0E304"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594999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061"/>
                              </w:tblGrid>
                              <w:tr w:rsidR="00A97677" w14:paraId="5AE7A63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54DE7A" w14:textId="77777777" w:rsidR="00A97677" w:rsidRDefault="00A97677" w:rsidP="00A97677">
                                    <w:pPr>
                                      <w:spacing w:line="264" w:lineRule="auto"/>
                                      <w:jc w:val="center"/>
                                      <w:rPr>
                                        <w:rFonts w:ascii="Open Sans" w:eastAsia="Times New Roman" w:hAnsi="Open Sans" w:cs="Open Sans"/>
                                        <w:sz w:val="24"/>
                                        <w:szCs w:val="24"/>
                                      </w:rPr>
                                    </w:pPr>
                                    <w:hyperlink r:id="rId10" w:tgtFrame="_blank" w:tooltip="Visit our Press Statement index" w:history="1">
                                      <w:r>
                                        <w:rPr>
                                          <w:rStyle w:val="Hyperlink"/>
                                          <w:rFonts w:ascii="Open Sans" w:eastAsia="Times New Roman" w:hAnsi="Open Sans" w:cs="Open Sans"/>
                                          <w:b/>
                                          <w:bCs/>
                                          <w:color w:val="CB00BA"/>
                                          <w:sz w:val="24"/>
                                          <w:szCs w:val="24"/>
                                        </w:rPr>
                                        <w:t>Visit our Press Statement index</w:t>
                                      </w:r>
                                    </w:hyperlink>
                                    <w:r>
                                      <w:rPr>
                                        <w:rFonts w:ascii="Open Sans" w:eastAsia="Times New Roman" w:hAnsi="Open Sans" w:cs="Open Sans"/>
                                        <w:sz w:val="24"/>
                                        <w:szCs w:val="24"/>
                                      </w:rPr>
                                      <w:t xml:space="preserve"> </w:t>
                                    </w:r>
                                  </w:p>
                                </w:tc>
                              </w:tr>
                            </w:tbl>
                            <w:p w14:paraId="03E07928"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287B419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14D7FA59" w14:textId="77777777">
                                <w:tc>
                                  <w:tcPr>
                                    <w:tcW w:w="0" w:type="auto"/>
                                    <w:tcBorders>
                                      <w:top w:val="single" w:sz="12" w:space="0" w:color="106B62"/>
                                      <w:left w:val="nil"/>
                                      <w:bottom w:val="nil"/>
                                      <w:right w:val="nil"/>
                                    </w:tcBorders>
                                    <w:vAlign w:val="center"/>
                                    <w:hideMark/>
                                  </w:tcPr>
                                  <w:p w14:paraId="501A1D04" w14:textId="77777777" w:rsidR="00A97677" w:rsidRDefault="00A97677" w:rsidP="00A97677">
                                    <w:pPr>
                                      <w:spacing w:line="264" w:lineRule="auto"/>
                                      <w:rPr>
                                        <w:rFonts w:eastAsia="Times New Roman"/>
                                      </w:rPr>
                                    </w:pPr>
                                  </w:p>
                                </w:tc>
                              </w:tr>
                            </w:tbl>
                            <w:p w14:paraId="3CABDE48"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8C903A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5F523CA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186640B9" w14:textId="77777777">
                                      <w:tc>
                                        <w:tcPr>
                                          <w:tcW w:w="0" w:type="auto"/>
                                          <w:tcMar>
                                            <w:top w:w="0" w:type="dxa"/>
                                            <w:left w:w="270" w:type="dxa"/>
                                            <w:bottom w:w="135" w:type="dxa"/>
                                            <w:right w:w="270" w:type="dxa"/>
                                          </w:tcMar>
                                          <w:hideMark/>
                                        </w:tcPr>
                                        <w:p w14:paraId="15B59556" w14:textId="77777777" w:rsidR="00A97677" w:rsidRPr="008049B3" w:rsidRDefault="00A97677" w:rsidP="008049B3">
                                          <w:pPr>
                                            <w:pStyle w:val="Heading2"/>
                                            <w:spacing w:line="264" w:lineRule="auto"/>
                                            <w:rPr>
                                              <w:rFonts w:ascii="Arial" w:eastAsia="Times New Roman" w:hAnsi="Arial" w:cs="Arial"/>
                                              <w:color w:val="auto"/>
                                              <w:sz w:val="24"/>
                                              <w:szCs w:val="24"/>
                                            </w:rPr>
                                          </w:pPr>
                                          <w:r w:rsidRPr="008049B3">
                                            <w:rPr>
                                              <w:rFonts w:ascii="Arial" w:eastAsia="Times New Roman" w:hAnsi="Arial" w:cs="Arial"/>
                                              <w:color w:val="auto"/>
                                              <w:sz w:val="24"/>
                                              <w:szCs w:val="24"/>
                                            </w:rPr>
                                            <w:lastRenderedPageBreak/>
                                            <w:t>Heat-health alerts over the weekend</w:t>
                                          </w:r>
                                        </w:p>
                                        <w:p w14:paraId="722ECEDE" w14:textId="77777777" w:rsidR="00A97677" w:rsidRPr="008049B3" w:rsidRDefault="00A97677" w:rsidP="008049B3">
                                          <w:pPr>
                                            <w:spacing w:line="264" w:lineRule="auto"/>
                                            <w:rPr>
                                              <w:rFonts w:ascii="Arial" w:hAnsi="Arial" w:cs="Arial"/>
                                              <w:sz w:val="24"/>
                                              <w:szCs w:val="24"/>
                                            </w:rPr>
                                          </w:pPr>
                                          <w:r w:rsidRPr="008049B3">
                                            <w:rPr>
                                              <w:rFonts w:ascii="Arial" w:hAnsi="Arial" w:cs="Arial"/>
                                              <w:sz w:val="24"/>
                                              <w:szCs w:val="24"/>
                                            </w:rPr>
                                            <w:t xml:space="preserve">The UK Health Security Agency (UKHSA) and the Met Office have issued a yellow heat-health alert in 7 regions of England </w:t>
                                          </w:r>
                                          <w:r w:rsidRPr="008049B3">
                                            <w:rPr>
                                              <w:rStyle w:val="Strong"/>
                                              <w:rFonts w:ascii="Arial" w:hAnsi="Arial" w:cs="Arial"/>
                                              <w:sz w:val="24"/>
                                              <w:szCs w:val="24"/>
                                            </w:rPr>
                                            <w:t>lasting until 9am on Monday 26th June.</w:t>
                                          </w:r>
                                          <w:r w:rsidRPr="008049B3">
                                            <w:rPr>
                                              <w:rFonts w:ascii="Arial" w:hAnsi="Arial" w:cs="Arial"/>
                                              <w:sz w:val="24"/>
                                              <w:szCs w:val="24"/>
                                            </w:rPr>
                                            <w:t xml:space="preserve"> This alert warns of increased healthcare service usage by vulnerable populations and health risks for those over 65 or with pre-existing conditions.</w:t>
                                          </w:r>
                                          <w:r w:rsidRPr="008049B3">
                                            <w:rPr>
                                              <w:rFonts w:ascii="Arial" w:hAnsi="Arial" w:cs="Arial"/>
                                              <w:sz w:val="24"/>
                                              <w:szCs w:val="24"/>
                                            </w:rPr>
                                            <w:br/>
                                          </w:r>
                                          <w:r w:rsidRPr="008049B3">
                                            <w:rPr>
                                              <w:rFonts w:ascii="Arial" w:hAnsi="Arial" w:cs="Arial"/>
                                              <w:sz w:val="24"/>
                                              <w:szCs w:val="24"/>
                                            </w:rPr>
                                            <w:br/>
                                            <w:t>With the alerts remaining in place, pharmacy teams may wish to use (or continue to use) the infographic we have developed to help communicate important health advice to the public.</w:t>
                                          </w:r>
                                        </w:p>
                                        <w:p w14:paraId="08C3178F" w14:textId="58445927" w:rsidR="00A97677" w:rsidRDefault="00A97677" w:rsidP="00A97677">
                                          <w:pPr>
                                            <w:spacing w:line="264" w:lineRule="auto"/>
                                            <w:jc w:val="center"/>
                                            <w:rPr>
                                              <w:rFonts w:ascii="Open Sans" w:hAnsi="Open Sans" w:cs="Open Sans"/>
                                              <w:color w:val="106B62"/>
                                              <w:sz w:val="24"/>
                                              <w:szCs w:val="24"/>
                                            </w:rPr>
                                          </w:pPr>
                                          <w:r>
                                            <w:rPr>
                                              <w:rFonts w:ascii="Open Sans" w:hAnsi="Open Sans" w:cs="Open Sans"/>
                                              <w:noProof/>
                                              <w:color w:val="106B62"/>
                                              <w:sz w:val="24"/>
                                              <w:szCs w:val="24"/>
                                            </w:rPr>
                                            <w:drawing>
                                              <wp:inline distT="0" distB="0" distL="0" distR="0" wp14:anchorId="7B4DDF95" wp14:editId="6ED0B889">
                                                <wp:extent cx="3810000" cy="3810000"/>
                                                <wp:effectExtent l="0" t="0" r="0" b="0"/>
                                                <wp:docPr id="610340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Pr>
                                              <w:rFonts w:ascii="Open Sans" w:hAnsi="Open Sans" w:cs="Open Sans"/>
                                              <w:color w:val="106B62"/>
                                              <w:sz w:val="24"/>
                                              <w:szCs w:val="24"/>
                                            </w:rPr>
                                            <w:br/>
                                            <w:t> </w:t>
                                          </w:r>
                                        </w:p>
                                        <w:p w14:paraId="3F6B74A2" w14:textId="77777777" w:rsidR="00A97677" w:rsidRDefault="00A97677" w:rsidP="00A97677">
                                          <w:pPr>
                                            <w:spacing w:line="264" w:lineRule="auto"/>
                                            <w:rPr>
                                              <w:rFonts w:ascii="Open Sans" w:eastAsia="Times New Roman" w:hAnsi="Open Sans" w:cs="Open Sans"/>
                                              <w:color w:val="106B62"/>
                                              <w:sz w:val="24"/>
                                              <w:szCs w:val="24"/>
                                            </w:rPr>
                                          </w:pPr>
                                          <w:hyperlink r:id="rId13" w:tgtFrame="_blank" w:history="1">
                                            <w:r>
                                              <w:rPr>
                                                <w:rStyle w:val="Hyperlink"/>
                                                <w:rFonts w:ascii="Open Sans" w:eastAsia="Times New Roman" w:hAnsi="Open Sans" w:cs="Open Sans"/>
                                                <w:color w:val="C600B5"/>
                                                <w:sz w:val="24"/>
                                                <w:szCs w:val="24"/>
                                              </w:rPr>
                                              <w:t>Download the full resources</w:t>
                                            </w:r>
                                          </w:hyperlink>
                                          <w:r>
                                            <w:rPr>
                                              <w:rFonts w:ascii="Open Sans" w:eastAsia="Times New Roman" w:hAnsi="Open Sans" w:cs="Open Sans"/>
                                              <w:color w:val="106B62"/>
                                              <w:sz w:val="24"/>
                                              <w:szCs w:val="24"/>
                                            </w:rPr>
                                            <w:t xml:space="preserve"> </w:t>
                                          </w:r>
                                        </w:p>
                                      </w:tc>
                                    </w:tr>
                                  </w:tbl>
                                  <w:p w14:paraId="25CDB2D4" w14:textId="77777777" w:rsidR="00A97677" w:rsidRDefault="00A97677" w:rsidP="00A97677">
                                    <w:pPr>
                                      <w:spacing w:line="264" w:lineRule="auto"/>
                                      <w:rPr>
                                        <w:rFonts w:ascii="Times New Roman" w:eastAsia="Times New Roman" w:hAnsi="Times New Roman" w:cs="Times New Roman"/>
                                        <w:sz w:val="20"/>
                                        <w:szCs w:val="20"/>
                                      </w:rPr>
                                    </w:pPr>
                                  </w:p>
                                </w:tc>
                              </w:tr>
                            </w:tbl>
                            <w:p w14:paraId="70ED404F"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2F250A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6D5475C8" w14:textId="77777777">
                                <w:tc>
                                  <w:tcPr>
                                    <w:tcW w:w="0" w:type="auto"/>
                                    <w:tcBorders>
                                      <w:top w:val="single" w:sz="12" w:space="0" w:color="106B62"/>
                                      <w:left w:val="nil"/>
                                      <w:bottom w:val="nil"/>
                                      <w:right w:val="nil"/>
                                    </w:tcBorders>
                                    <w:vAlign w:val="center"/>
                                    <w:hideMark/>
                                  </w:tcPr>
                                  <w:p w14:paraId="664E8515" w14:textId="77777777" w:rsidR="00A97677" w:rsidRDefault="00A97677" w:rsidP="00A97677">
                                    <w:pPr>
                                      <w:spacing w:line="264" w:lineRule="auto"/>
                                      <w:rPr>
                                        <w:rFonts w:eastAsia="Times New Roman"/>
                                      </w:rPr>
                                    </w:pPr>
                                  </w:p>
                                </w:tc>
                              </w:tr>
                            </w:tbl>
                            <w:p w14:paraId="5C375CDC"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12EA32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6ADD8C3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4F2E32F5" w14:textId="77777777">
                                      <w:tc>
                                        <w:tcPr>
                                          <w:tcW w:w="0" w:type="auto"/>
                                          <w:tcMar>
                                            <w:top w:w="0" w:type="dxa"/>
                                            <w:left w:w="270" w:type="dxa"/>
                                            <w:bottom w:w="135" w:type="dxa"/>
                                            <w:right w:w="270" w:type="dxa"/>
                                          </w:tcMar>
                                          <w:hideMark/>
                                        </w:tcPr>
                                        <w:p w14:paraId="3E6D3E6D" w14:textId="77777777" w:rsidR="00A97677" w:rsidRPr="008049B3" w:rsidRDefault="00A97677" w:rsidP="00A97677">
                                          <w:pPr>
                                            <w:pStyle w:val="Heading2"/>
                                            <w:spacing w:line="264" w:lineRule="auto"/>
                                            <w:rPr>
                                              <w:rFonts w:ascii="Arial" w:eastAsia="Times New Roman" w:hAnsi="Arial" w:cs="Arial"/>
                                              <w:color w:val="auto"/>
                                              <w:sz w:val="24"/>
                                              <w:szCs w:val="24"/>
                                            </w:rPr>
                                          </w:pPr>
                                          <w:r w:rsidRPr="008049B3">
                                            <w:rPr>
                                              <w:rFonts w:ascii="Arial" w:eastAsia="Times New Roman" w:hAnsi="Arial" w:cs="Arial"/>
                                              <w:color w:val="auto"/>
                                              <w:sz w:val="24"/>
                                              <w:szCs w:val="24"/>
                                            </w:rPr>
                                            <w:t xml:space="preserve">Two SSPs for Clarithromycin oral suspensions further </w:t>
                                          </w:r>
                                          <w:proofErr w:type="gramStart"/>
                                          <w:r w:rsidRPr="008049B3">
                                            <w:rPr>
                                              <w:rFonts w:ascii="Arial" w:eastAsia="Times New Roman" w:hAnsi="Arial" w:cs="Arial"/>
                                              <w:color w:val="auto"/>
                                              <w:sz w:val="24"/>
                                              <w:szCs w:val="24"/>
                                            </w:rPr>
                                            <w:t>extended</w:t>
                                          </w:r>
                                          <w:proofErr w:type="gramEnd"/>
                                        </w:p>
                                        <w:p w14:paraId="0000BB83" w14:textId="77777777" w:rsidR="00A97677" w:rsidRDefault="00A97677" w:rsidP="008049B3">
                                          <w:pPr>
                                            <w:spacing w:line="264" w:lineRule="auto"/>
                                            <w:rPr>
                                              <w:rFonts w:ascii="Open Sans" w:hAnsi="Open Sans" w:cs="Open Sans"/>
                                              <w:color w:val="106B62"/>
                                              <w:sz w:val="24"/>
                                              <w:szCs w:val="24"/>
                                            </w:rPr>
                                          </w:pPr>
                                          <w:r w:rsidRPr="008049B3">
                                            <w:rPr>
                                              <w:rFonts w:ascii="Arial" w:hAnsi="Arial" w:cs="Arial"/>
                                              <w:sz w:val="24"/>
                                              <w:szCs w:val="24"/>
                                            </w:rPr>
                                            <w:t>The Department of Health and Social Care (DHSC) has provided an update on the Serious Shortage Protocols (SSPs) for Clarithromycin 125mg/5ml</w:t>
                                          </w:r>
                                          <w:r w:rsidRPr="008049B3">
                                            <w:rPr>
                                              <w:rFonts w:ascii="Open Sans" w:hAnsi="Open Sans" w:cs="Open Sans"/>
                                              <w:sz w:val="24"/>
                                              <w:szCs w:val="24"/>
                                            </w:rPr>
                                            <w:t xml:space="preserve"> </w:t>
                                          </w:r>
                                          <w:r w:rsidRPr="008049B3">
                                            <w:rPr>
                                              <w:rFonts w:ascii="Arial" w:hAnsi="Arial" w:cs="Arial"/>
                                              <w:sz w:val="24"/>
                                              <w:szCs w:val="24"/>
                                            </w:rPr>
                                            <w:t>and 250mg/5ml oral suspensions (SSP053 and SSP054). These SSPs were due</w:t>
                                          </w:r>
                                          <w:r w:rsidRPr="008049B3">
                                            <w:rPr>
                                              <w:rFonts w:ascii="Open Sans" w:hAnsi="Open Sans" w:cs="Open Sans"/>
                                              <w:sz w:val="24"/>
                                              <w:szCs w:val="24"/>
                                            </w:rPr>
                                            <w:t xml:space="preserve"> </w:t>
                                          </w:r>
                                          <w:r w:rsidRPr="008049B3">
                                            <w:rPr>
                                              <w:rFonts w:ascii="Arial" w:hAnsi="Arial" w:cs="Arial"/>
                                              <w:sz w:val="24"/>
                                              <w:szCs w:val="24"/>
                                            </w:rPr>
                                            <w:t>to expire today, but their end dates have now been further extended to </w:t>
                                          </w:r>
                                          <w:r w:rsidRPr="008049B3">
                                            <w:rPr>
                                              <w:rStyle w:val="Strong"/>
                                              <w:rFonts w:ascii="Arial" w:hAnsi="Arial" w:cs="Arial"/>
                                              <w:sz w:val="24"/>
                                              <w:szCs w:val="24"/>
                                            </w:rPr>
                                            <w:t>Friday 21st July 2023.</w:t>
                                          </w:r>
                                        </w:p>
                                        <w:p w14:paraId="372630E3" w14:textId="77777777" w:rsidR="00A97677" w:rsidRDefault="00A97677" w:rsidP="00A97677">
                                          <w:pPr>
                                            <w:spacing w:line="264" w:lineRule="auto"/>
                                            <w:rPr>
                                              <w:rFonts w:ascii="Open Sans" w:eastAsia="Times New Roman" w:hAnsi="Open Sans" w:cs="Open Sans"/>
                                              <w:color w:val="106B62"/>
                                              <w:sz w:val="24"/>
                                              <w:szCs w:val="24"/>
                                            </w:rPr>
                                          </w:pPr>
                                          <w:hyperlink r:id="rId14" w:tgtFrame="_blank" w:history="1">
                                            <w:r>
                                              <w:rPr>
                                                <w:rStyle w:val="Hyperlink"/>
                                                <w:rFonts w:ascii="Open Sans" w:eastAsia="Times New Roman" w:hAnsi="Open Sans" w:cs="Open Sans"/>
                                                <w:color w:val="C600B5"/>
                                                <w:sz w:val="24"/>
                                                <w:szCs w:val="24"/>
                                              </w:rPr>
                                              <w:t>Learn more</w:t>
                                            </w:r>
                                          </w:hyperlink>
                                          <w:r>
                                            <w:rPr>
                                              <w:rFonts w:ascii="Open Sans" w:eastAsia="Times New Roman" w:hAnsi="Open Sans" w:cs="Open Sans"/>
                                              <w:color w:val="106B62"/>
                                              <w:sz w:val="24"/>
                                              <w:szCs w:val="24"/>
                                            </w:rPr>
                                            <w:t xml:space="preserve"> </w:t>
                                          </w:r>
                                        </w:p>
                                      </w:tc>
                                    </w:tr>
                                  </w:tbl>
                                  <w:p w14:paraId="3A65B500" w14:textId="77777777" w:rsidR="00A97677" w:rsidRDefault="00A97677" w:rsidP="00A97677">
                                    <w:pPr>
                                      <w:spacing w:line="264" w:lineRule="auto"/>
                                      <w:rPr>
                                        <w:rFonts w:ascii="Times New Roman" w:eastAsia="Times New Roman" w:hAnsi="Times New Roman" w:cs="Times New Roman"/>
                                        <w:sz w:val="20"/>
                                        <w:szCs w:val="20"/>
                                      </w:rPr>
                                    </w:pPr>
                                  </w:p>
                                </w:tc>
                              </w:tr>
                            </w:tbl>
                            <w:p w14:paraId="505974FF"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76DBC4F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3CC38B7F" w14:textId="77777777">
                                <w:tc>
                                  <w:tcPr>
                                    <w:tcW w:w="0" w:type="auto"/>
                                    <w:tcBorders>
                                      <w:top w:val="single" w:sz="12" w:space="0" w:color="106B62"/>
                                      <w:left w:val="nil"/>
                                      <w:bottom w:val="nil"/>
                                      <w:right w:val="nil"/>
                                    </w:tcBorders>
                                    <w:vAlign w:val="center"/>
                                    <w:hideMark/>
                                  </w:tcPr>
                                  <w:p w14:paraId="58AE9629" w14:textId="77777777" w:rsidR="00A97677" w:rsidRDefault="00A97677" w:rsidP="00A97677">
                                    <w:pPr>
                                      <w:spacing w:line="264" w:lineRule="auto"/>
                                      <w:rPr>
                                        <w:rFonts w:eastAsia="Times New Roman"/>
                                      </w:rPr>
                                    </w:pPr>
                                  </w:p>
                                </w:tc>
                              </w:tr>
                            </w:tbl>
                            <w:p w14:paraId="34CB507E"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69D3CEE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97677" w14:paraId="686CDB7D" w14:textId="77777777">
                                <w:tc>
                                  <w:tcPr>
                                    <w:tcW w:w="0" w:type="auto"/>
                                    <w:tcMar>
                                      <w:top w:w="0" w:type="dxa"/>
                                      <w:left w:w="135" w:type="dxa"/>
                                      <w:bottom w:w="0" w:type="dxa"/>
                                      <w:right w:w="135" w:type="dxa"/>
                                    </w:tcMar>
                                    <w:hideMark/>
                                  </w:tcPr>
                                  <w:p w14:paraId="126283F4" w14:textId="1180B16A" w:rsidR="00A97677" w:rsidRDefault="00A97677" w:rsidP="00A97677">
                                    <w:pPr>
                                      <w:spacing w:line="264" w:lineRule="auto"/>
                                      <w:jc w:val="center"/>
                                      <w:rPr>
                                        <w:rFonts w:eastAsia="Times New Roman"/>
                                      </w:rPr>
                                    </w:pPr>
                                    <w:r>
                                      <w:rPr>
                                        <w:rFonts w:eastAsia="Times New Roman"/>
                                        <w:noProof/>
                                      </w:rPr>
                                      <w:lastRenderedPageBreak/>
                                      <w:drawing>
                                        <wp:inline distT="0" distB="0" distL="0" distR="0" wp14:anchorId="75874DD0" wp14:editId="00F9FD8D">
                                          <wp:extent cx="5372100" cy="838200"/>
                                          <wp:effectExtent l="0" t="0" r="0" b="0"/>
                                          <wp:docPr id="994580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32D3EED"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56CAC9A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97677" w14:paraId="7170264F" w14:textId="77777777">
                                <w:tc>
                                  <w:tcPr>
                                    <w:tcW w:w="0" w:type="auto"/>
                                    <w:tcBorders>
                                      <w:top w:val="single" w:sz="12" w:space="0" w:color="106B62"/>
                                      <w:left w:val="nil"/>
                                      <w:bottom w:val="nil"/>
                                      <w:right w:val="nil"/>
                                    </w:tcBorders>
                                    <w:vAlign w:val="center"/>
                                    <w:hideMark/>
                                  </w:tcPr>
                                  <w:p w14:paraId="1140790A" w14:textId="77777777" w:rsidR="00A97677" w:rsidRDefault="00A97677" w:rsidP="00A97677">
                                    <w:pPr>
                                      <w:spacing w:line="264" w:lineRule="auto"/>
                                      <w:rPr>
                                        <w:rFonts w:eastAsia="Times New Roman"/>
                                      </w:rPr>
                                    </w:pPr>
                                  </w:p>
                                </w:tc>
                              </w:tr>
                            </w:tbl>
                            <w:p w14:paraId="767A8EF2" w14:textId="77777777" w:rsidR="00A97677" w:rsidRDefault="00A97677" w:rsidP="00A97677">
                              <w:pPr>
                                <w:spacing w:line="264" w:lineRule="auto"/>
                                <w:rPr>
                                  <w:rFonts w:ascii="Times New Roman" w:eastAsia="Times New Roman" w:hAnsi="Times New Roman" w:cs="Times New Roman"/>
                                  <w:sz w:val="20"/>
                                  <w:szCs w:val="20"/>
                                </w:rPr>
                              </w:pPr>
                            </w:p>
                          </w:tc>
                        </w:tr>
                      </w:tbl>
                      <w:p w14:paraId="3CA61F19" w14:textId="77777777" w:rsidR="00A97677" w:rsidRDefault="00A97677" w:rsidP="00A97677">
                        <w:pPr>
                          <w:spacing w:line="264" w:lineRule="auto"/>
                          <w:rPr>
                            <w:rFonts w:ascii="Times New Roman" w:eastAsia="Times New Roman" w:hAnsi="Times New Roman" w:cs="Times New Roman"/>
                            <w:sz w:val="20"/>
                            <w:szCs w:val="20"/>
                          </w:rPr>
                        </w:pPr>
                      </w:p>
                    </w:tc>
                  </w:tr>
                  <w:tr w:rsidR="00A97677" w14:paraId="0D8ACDC2" w14:textId="77777777" w:rsidTr="008049B3">
                    <w:trPr>
                      <w:trHeight w:val="3322"/>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97677" w14:paraId="4764E7B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A97677" w14:paraId="2589777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A97677" w14:paraId="7136A20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97677" w14:paraId="2EB1257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97677" w14:paraId="4DA23BA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97677" w14:paraId="7D4F72B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97677" w14:paraId="3301D6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7677" w14:paraId="0D85AE38" w14:textId="77777777">
                                                                    <w:tc>
                                                                      <w:tcPr>
                                                                        <w:tcW w:w="360" w:type="dxa"/>
                                                                        <w:vAlign w:val="center"/>
                                                                        <w:hideMark/>
                                                                      </w:tcPr>
                                                                      <w:p w14:paraId="49F66B78" w14:textId="7C9144F7" w:rsidR="00A97677" w:rsidRDefault="00A97677" w:rsidP="00A97677">
                                                                        <w:pPr>
                                                                          <w:spacing w:line="264" w:lineRule="auto"/>
                                                                          <w:jc w:val="center"/>
                                                                          <w:rPr>
                                                                            <w:rFonts w:eastAsia="Times New Roman"/>
                                                                          </w:rPr>
                                                                        </w:pPr>
                                                                        <w:r>
                                                                          <w:rPr>
                                                                            <w:rFonts w:eastAsia="Times New Roman"/>
                                                                            <w:noProof/>
                                                                            <w:color w:val="0000FF"/>
                                                                          </w:rPr>
                                                                          <w:lastRenderedPageBreak/>
                                                                          <w:drawing>
                                                                            <wp:inline distT="0" distB="0" distL="0" distR="0" wp14:anchorId="62C119F9" wp14:editId="3CF4208B">
                                                                              <wp:extent cx="228600" cy="228600"/>
                                                                              <wp:effectExtent l="0" t="0" r="0" b="0"/>
                                                                              <wp:docPr id="618744182"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7942BB" w14:textId="77777777" w:rsidR="00A97677" w:rsidRDefault="00A97677" w:rsidP="00A97677">
                                                                  <w:pPr>
                                                                    <w:spacing w:line="264" w:lineRule="auto"/>
                                                                    <w:rPr>
                                                                      <w:rFonts w:ascii="Times New Roman" w:eastAsia="Times New Roman" w:hAnsi="Times New Roman" w:cs="Times New Roman"/>
                                                                      <w:sz w:val="20"/>
                                                                      <w:szCs w:val="20"/>
                                                                    </w:rPr>
                                                                  </w:pPr>
                                                                </w:p>
                                                              </w:tc>
                                                            </w:tr>
                                                          </w:tbl>
                                                          <w:p w14:paraId="687F78F0" w14:textId="77777777" w:rsidR="00A97677" w:rsidRDefault="00A97677" w:rsidP="00A97677">
                                                            <w:pPr>
                                                              <w:spacing w:line="264" w:lineRule="auto"/>
                                                              <w:rPr>
                                                                <w:rFonts w:ascii="Times New Roman" w:eastAsia="Times New Roman" w:hAnsi="Times New Roman" w:cs="Times New Roman"/>
                                                                <w:sz w:val="20"/>
                                                                <w:szCs w:val="20"/>
                                                              </w:rPr>
                                                            </w:pPr>
                                                          </w:p>
                                                        </w:tc>
                                                      </w:tr>
                                                    </w:tbl>
                                                    <w:p w14:paraId="6BEFD288" w14:textId="77777777" w:rsidR="00A97677" w:rsidRDefault="00A97677" w:rsidP="00A97677">
                                                      <w:pPr>
                                                        <w:spacing w:line="264" w:lineRule="auto"/>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97677" w14:paraId="674D11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97677" w14:paraId="47DDC58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7677" w14:paraId="61040AD6" w14:textId="77777777">
                                                                    <w:tc>
                                                                      <w:tcPr>
                                                                        <w:tcW w:w="360" w:type="dxa"/>
                                                                        <w:vAlign w:val="center"/>
                                                                        <w:hideMark/>
                                                                      </w:tcPr>
                                                                      <w:p w14:paraId="6A6C8A57" w14:textId="18EDAA0D" w:rsidR="00A97677" w:rsidRDefault="00A97677" w:rsidP="00A97677">
                                                                        <w:pPr>
                                                                          <w:spacing w:line="264" w:lineRule="auto"/>
                                                                          <w:jc w:val="center"/>
                                                                          <w:rPr>
                                                                            <w:rFonts w:eastAsia="Times New Roman"/>
                                                                          </w:rPr>
                                                                        </w:pPr>
                                                                        <w:r>
                                                                          <w:rPr>
                                                                            <w:rFonts w:eastAsia="Times New Roman"/>
                                                                            <w:noProof/>
                                                                            <w:color w:val="0000FF"/>
                                                                          </w:rPr>
                                                                          <w:drawing>
                                                                            <wp:inline distT="0" distB="0" distL="0" distR="0" wp14:anchorId="250E5793" wp14:editId="5961D322">
                                                                              <wp:extent cx="228600" cy="228600"/>
                                                                              <wp:effectExtent l="0" t="0" r="0" b="0"/>
                                                                              <wp:docPr id="1538462661"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20AEC6" w14:textId="77777777" w:rsidR="00A97677" w:rsidRDefault="00A97677" w:rsidP="00A97677">
                                                                  <w:pPr>
                                                                    <w:spacing w:line="264" w:lineRule="auto"/>
                                                                    <w:rPr>
                                                                      <w:rFonts w:ascii="Times New Roman" w:eastAsia="Times New Roman" w:hAnsi="Times New Roman" w:cs="Times New Roman"/>
                                                                      <w:sz w:val="20"/>
                                                                      <w:szCs w:val="20"/>
                                                                    </w:rPr>
                                                                  </w:pPr>
                                                                </w:p>
                                                              </w:tc>
                                                            </w:tr>
                                                          </w:tbl>
                                                          <w:p w14:paraId="21EEF581" w14:textId="77777777" w:rsidR="00A97677" w:rsidRDefault="00A97677" w:rsidP="00A97677">
                                                            <w:pPr>
                                                              <w:spacing w:line="264" w:lineRule="auto"/>
                                                              <w:rPr>
                                                                <w:rFonts w:ascii="Times New Roman" w:eastAsia="Times New Roman" w:hAnsi="Times New Roman" w:cs="Times New Roman"/>
                                                                <w:sz w:val="20"/>
                                                                <w:szCs w:val="20"/>
                                                              </w:rPr>
                                                            </w:pPr>
                                                          </w:p>
                                                        </w:tc>
                                                      </w:tr>
                                                    </w:tbl>
                                                    <w:p w14:paraId="1299F2B4" w14:textId="77777777" w:rsidR="00A97677" w:rsidRDefault="00A97677" w:rsidP="00A97677">
                                                      <w:pPr>
                                                        <w:spacing w:line="264" w:lineRule="auto"/>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97677" w14:paraId="7D11B77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97677" w14:paraId="349CEFB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7677" w14:paraId="2AFC4797" w14:textId="77777777">
                                                                    <w:tc>
                                                                      <w:tcPr>
                                                                        <w:tcW w:w="360" w:type="dxa"/>
                                                                        <w:vAlign w:val="center"/>
                                                                        <w:hideMark/>
                                                                      </w:tcPr>
                                                                      <w:p w14:paraId="37008BB4" w14:textId="749A2042" w:rsidR="00A97677" w:rsidRDefault="00A97677" w:rsidP="00A97677">
                                                                        <w:pPr>
                                                                          <w:spacing w:line="264" w:lineRule="auto"/>
                                                                          <w:jc w:val="center"/>
                                                                          <w:rPr>
                                                                            <w:rFonts w:eastAsia="Times New Roman"/>
                                                                          </w:rPr>
                                                                        </w:pPr>
                                                                        <w:r>
                                                                          <w:rPr>
                                                                            <w:rFonts w:eastAsia="Times New Roman"/>
                                                                            <w:noProof/>
                                                                            <w:color w:val="0000FF"/>
                                                                          </w:rPr>
                                                                          <w:drawing>
                                                                            <wp:inline distT="0" distB="0" distL="0" distR="0" wp14:anchorId="32426E61" wp14:editId="54E8733F">
                                                                              <wp:extent cx="228600" cy="228600"/>
                                                                              <wp:effectExtent l="0" t="0" r="0" b="0"/>
                                                                              <wp:docPr id="1689089719"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534579" w14:textId="77777777" w:rsidR="00A97677" w:rsidRDefault="00A97677" w:rsidP="00A97677">
                                                                  <w:pPr>
                                                                    <w:spacing w:line="264" w:lineRule="auto"/>
                                                                    <w:rPr>
                                                                      <w:rFonts w:ascii="Times New Roman" w:eastAsia="Times New Roman" w:hAnsi="Times New Roman" w:cs="Times New Roman"/>
                                                                      <w:sz w:val="20"/>
                                                                      <w:szCs w:val="20"/>
                                                                    </w:rPr>
                                                                  </w:pPr>
                                                                </w:p>
                                                              </w:tc>
                                                            </w:tr>
                                                          </w:tbl>
                                                          <w:p w14:paraId="03A571F7" w14:textId="77777777" w:rsidR="00A97677" w:rsidRDefault="00A97677" w:rsidP="00A97677">
                                                            <w:pPr>
                                                              <w:spacing w:line="264" w:lineRule="auto"/>
                                                              <w:rPr>
                                                                <w:rFonts w:ascii="Times New Roman" w:eastAsia="Times New Roman" w:hAnsi="Times New Roman" w:cs="Times New Roman"/>
                                                                <w:sz w:val="20"/>
                                                                <w:szCs w:val="20"/>
                                                              </w:rPr>
                                                            </w:pPr>
                                                          </w:p>
                                                        </w:tc>
                                                      </w:tr>
                                                    </w:tbl>
                                                    <w:p w14:paraId="2BB84CEA" w14:textId="77777777" w:rsidR="00A97677" w:rsidRDefault="00A97677" w:rsidP="00A97677">
                                                      <w:pPr>
                                                        <w:spacing w:line="264" w:lineRule="auto"/>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97677" w14:paraId="5708CBE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97677" w14:paraId="700317F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7677" w14:paraId="2BD1362B" w14:textId="77777777">
                                                                    <w:tc>
                                                                      <w:tcPr>
                                                                        <w:tcW w:w="360" w:type="dxa"/>
                                                                        <w:vAlign w:val="center"/>
                                                                        <w:hideMark/>
                                                                      </w:tcPr>
                                                                      <w:p w14:paraId="586B6A13" w14:textId="1F4EBDBE" w:rsidR="00A97677" w:rsidRDefault="00A97677" w:rsidP="00A97677">
                                                                        <w:pPr>
                                                                          <w:spacing w:line="264" w:lineRule="auto"/>
                                                                          <w:jc w:val="center"/>
                                                                          <w:rPr>
                                                                            <w:rFonts w:eastAsia="Times New Roman"/>
                                                                          </w:rPr>
                                                                        </w:pPr>
                                                                        <w:r>
                                                                          <w:rPr>
                                                                            <w:rFonts w:eastAsia="Times New Roman"/>
                                                                            <w:noProof/>
                                                                            <w:color w:val="0000FF"/>
                                                                          </w:rPr>
                                                                          <w:drawing>
                                                                            <wp:inline distT="0" distB="0" distL="0" distR="0" wp14:anchorId="3991601F" wp14:editId="30B15D22">
                                                                              <wp:extent cx="228600" cy="228600"/>
                                                                              <wp:effectExtent l="0" t="0" r="0" b="0"/>
                                                                              <wp:docPr id="500844479"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17CC3E" w14:textId="77777777" w:rsidR="00A97677" w:rsidRDefault="00A97677" w:rsidP="00A97677">
                                                                  <w:pPr>
                                                                    <w:spacing w:line="264" w:lineRule="auto"/>
                                                                    <w:rPr>
                                                                      <w:rFonts w:ascii="Times New Roman" w:eastAsia="Times New Roman" w:hAnsi="Times New Roman" w:cs="Times New Roman"/>
                                                                      <w:sz w:val="20"/>
                                                                      <w:szCs w:val="20"/>
                                                                    </w:rPr>
                                                                  </w:pPr>
                                                                </w:p>
                                                              </w:tc>
                                                            </w:tr>
                                                          </w:tbl>
                                                          <w:p w14:paraId="41BBA72A" w14:textId="77777777" w:rsidR="00A97677" w:rsidRDefault="00A97677" w:rsidP="00A97677">
                                                            <w:pPr>
                                                              <w:spacing w:line="264" w:lineRule="auto"/>
                                                              <w:rPr>
                                                                <w:rFonts w:ascii="Times New Roman" w:eastAsia="Times New Roman" w:hAnsi="Times New Roman" w:cs="Times New Roman"/>
                                                                <w:sz w:val="20"/>
                                                                <w:szCs w:val="20"/>
                                                              </w:rPr>
                                                            </w:pPr>
                                                          </w:p>
                                                        </w:tc>
                                                      </w:tr>
                                                    </w:tbl>
                                                    <w:p w14:paraId="07832800" w14:textId="77777777" w:rsidR="00A97677" w:rsidRDefault="00A97677" w:rsidP="00A97677">
                                                      <w:pPr>
                                                        <w:spacing w:line="264" w:lineRule="auto"/>
                                                        <w:rPr>
                                                          <w:rFonts w:ascii="Times New Roman" w:eastAsia="Times New Roman" w:hAnsi="Times New Roman" w:cs="Times New Roman"/>
                                                          <w:sz w:val="20"/>
                                                          <w:szCs w:val="20"/>
                                                        </w:rPr>
                                                      </w:pPr>
                                                    </w:p>
                                                  </w:tc>
                                                </w:tr>
                                              </w:tbl>
                                              <w:p w14:paraId="63D648BB" w14:textId="77777777" w:rsidR="00A97677" w:rsidRDefault="00A97677" w:rsidP="00A97677">
                                                <w:pPr>
                                                  <w:spacing w:line="264" w:lineRule="auto"/>
                                                  <w:jc w:val="center"/>
                                                  <w:rPr>
                                                    <w:rFonts w:ascii="Times New Roman" w:eastAsia="Times New Roman" w:hAnsi="Times New Roman" w:cs="Times New Roman"/>
                                                    <w:sz w:val="20"/>
                                                    <w:szCs w:val="20"/>
                                                  </w:rPr>
                                                </w:pPr>
                                              </w:p>
                                            </w:tc>
                                          </w:tr>
                                        </w:tbl>
                                        <w:p w14:paraId="5CF65563" w14:textId="77777777" w:rsidR="00A97677" w:rsidRDefault="00A97677" w:rsidP="00A97677">
                                          <w:pPr>
                                            <w:spacing w:line="264" w:lineRule="auto"/>
                                            <w:jc w:val="center"/>
                                            <w:rPr>
                                              <w:rFonts w:ascii="Times New Roman" w:eastAsia="Times New Roman" w:hAnsi="Times New Roman" w:cs="Times New Roman"/>
                                              <w:sz w:val="20"/>
                                              <w:szCs w:val="20"/>
                                            </w:rPr>
                                          </w:pPr>
                                        </w:p>
                                      </w:tc>
                                    </w:tr>
                                  </w:tbl>
                                  <w:p w14:paraId="57F322C3" w14:textId="77777777" w:rsidR="00A97677" w:rsidRDefault="00A97677" w:rsidP="00A97677">
                                    <w:pPr>
                                      <w:spacing w:line="264" w:lineRule="auto"/>
                                      <w:jc w:val="center"/>
                                      <w:rPr>
                                        <w:rFonts w:ascii="Times New Roman" w:eastAsia="Times New Roman" w:hAnsi="Times New Roman" w:cs="Times New Roman"/>
                                        <w:sz w:val="20"/>
                                        <w:szCs w:val="20"/>
                                      </w:rPr>
                                    </w:pPr>
                                  </w:p>
                                </w:tc>
                              </w:tr>
                            </w:tbl>
                            <w:p w14:paraId="25B90E43" w14:textId="77777777" w:rsidR="00A97677" w:rsidRDefault="00A97677" w:rsidP="00A97677">
                              <w:pPr>
                                <w:spacing w:line="264" w:lineRule="auto"/>
                                <w:jc w:val="center"/>
                                <w:rPr>
                                  <w:rFonts w:ascii="Times New Roman" w:eastAsia="Times New Roman" w:hAnsi="Times New Roman" w:cs="Times New Roman"/>
                                  <w:sz w:val="20"/>
                                  <w:szCs w:val="20"/>
                                </w:rPr>
                              </w:pPr>
                            </w:p>
                          </w:tc>
                        </w:tr>
                      </w:tbl>
                      <w:p w14:paraId="051B6833" w14:textId="77777777" w:rsidR="00A97677" w:rsidRDefault="00A97677" w:rsidP="00A97677">
                        <w:pPr>
                          <w:spacing w:line="264" w:lineRule="auto"/>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A97677" w14:paraId="0B13E1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97677" w14:paraId="2A3B50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97677" w14:paraId="325CBA19" w14:textId="77777777">
                                      <w:tc>
                                        <w:tcPr>
                                          <w:tcW w:w="0" w:type="auto"/>
                                          <w:tcMar>
                                            <w:top w:w="0" w:type="dxa"/>
                                            <w:left w:w="270" w:type="dxa"/>
                                            <w:bottom w:w="135" w:type="dxa"/>
                                            <w:right w:w="270" w:type="dxa"/>
                                          </w:tcMar>
                                          <w:hideMark/>
                                        </w:tcPr>
                                        <w:p w14:paraId="07792FE4" w14:textId="77777777" w:rsidR="00A97677" w:rsidRDefault="00A97677" w:rsidP="00A97677">
                                          <w:pPr>
                                            <w:spacing w:line="264" w:lineRule="auto"/>
                                            <w:jc w:val="center"/>
                                            <w:rPr>
                                              <w:rFonts w:ascii="Helvetica" w:hAnsi="Helvetica" w:cs="Helvetica"/>
                                              <w:color w:val="0070C0"/>
                                              <w:sz w:val="18"/>
                                              <w:szCs w:val="18"/>
                                            </w:rPr>
                                          </w:pPr>
                                          <w:r w:rsidRPr="008049B3">
                                            <w:rPr>
                                              <w:rStyle w:val="Strong"/>
                                              <w:rFonts w:ascii="Helvetica" w:hAnsi="Helvetica" w:cs="Helvetica"/>
                                              <w:sz w:val="18"/>
                                              <w:szCs w:val="18"/>
                                            </w:rPr>
                                            <w:t>Community Pharmacy England</w:t>
                                          </w:r>
                                          <w:r w:rsidRPr="008049B3">
                                            <w:rPr>
                                              <w:rFonts w:ascii="Helvetica" w:hAnsi="Helvetica" w:cs="Helvetica"/>
                                              <w:sz w:val="18"/>
                                              <w:szCs w:val="18"/>
                                            </w:rPr>
                                            <w:br/>
                                            <w:t>Address: 14 Hosier Lane, London EC1A 9LQ</w:t>
                                          </w:r>
                                          <w:r w:rsidRPr="008049B3">
                                            <w:rPr>
                                              <w:rFonts w:ascii="Helvetica" w:hAnsi="Helvetica" w:cs="Helvetica"/>
                                              <w:sz w:val="18"/>
                                              <w:szCs w:val="18"/>
                                            </w:rPr>
                                            <w:br/>
                                            <w:t>Tel: 0203 1220 810 | Email:</w:t>
                                          </w:r>
                                          <w:r w:rsidRPr="008049B3">
                                            <w:rPr>
                                              <w:rFonts w:ascii="Helvetica" w:hAnsi="Helvetica" w:cs="Helvetica"/>
                                              <w:color w:val="0070C0"/>
                                              <w:sz w:val="18"/>
                                              <w:szCs w:val="18"/>
                                            </w:rPr>
                                            <w:t xml:space="preserve"> </w:t>
                                          </w:r>
                                          <w:hyperlink r:id="rId29" w:history="1">
                                            <w:r w:rsidRPr="008049B3">
                                              <w:rPr>
                                                <w:rStyle w:val="Hyperlink"/>
                                                <w:color w:val="0070C0"/>
                                                <w:sz w:val="18"/>
                                                <w:szCs w:val="18"/>
                                              </w:rPr>
                                              <w:t>comms.team@cpe.org.uk</w:t>
                                            </w:r>
                                          </w:hyperlink>
                                        </w:p>
                                        <w:p w14:paraId="4D417916" w14:textId="77777777" w:rsidR="008049B3" w:rsidRPr="008049B3" w:rsidRDefault="008049B3" w:rsidP="00A97677">
                                          <w:pPr>
                                            <w:spacing w:line="264" w:lineRule="auto"/>
                                            <w:jc w:val="center"/>
                                            <w:rPr>
                                              <w:rFonts w:ascii="Helvetica" w:hAnsi="Helvetica" w:cs="Helvetica"/>
                                              <w:sz w:val="18"/>
                                              <w:szCs w:val="18"/>
                                            </w:rPr>
                                          </w:pPr>
                                        </w:p>
                                        <w:p w14:paraId="4F2EFC9E" w14:textId="77777777" w:rsidR="00A97677" w:rsidRPr="008049B3" w:rsidRDefault="00A97677" w:rsidP="00A97677">
                                          <w:pPr>
                                            <w:spacing w:line="264" w:lineRule="auto"/>
                                            <w:jc w:val="center"/>
                                            <w:rPr>
                                              <w:rFonts w:ascii="Helvetica" w:hAnsi="Helvetica" w:cs="Helvetica"/>
                                              <w:sz w:val="18"/>
                                              <w:szCs w:val="18"/>
                                            </w:rPr>
                                          </w:pPr>
                                          <w:r w:rsidRPr="008049B3">
                                            <w:rPr>
                                              <w:rStyle w:val="Emphasis"/>
                                              <w:rFonts w:ascii="Helvetica" w:hAnsi="Helvetica" w:cs="Helvetica"/>
                                              <w:sz w:val="18"/>
                                              <w:szCs w:val="18"/>
                                            </w:rPr>
                                            <w:t xml:space="preserve">Copyright © 2023 Community Pharmacy England, </w:t>
                                          </w:r>
                                          <w:proofErr w:type="gramStart"/>
                                          <w:r w:rsidRPr="008049B3">
                                            <w:rPr>
                                              <w:rStyle w:val="Emphasis"/>
                                              <w:rFonts w:ascii="Helvetica" w:hAnsi="Helvetica" w:cs="Helvetica"/>
                                              <w:sz w:val="18"/>
                                              <w:szCs w:val="18"/>
                                            </w:rPr>
                                            <w:t>All</w:t>
                                          </w:r>
                                          <w:proofErr w:type="gramEnd"/>
                                          <w:r w:rsidRPr="008049B3">
                                            <w:rPr>
                                              <w:rStyle w:val="Emphasis"/>
                                              <w:rFonts w:ascii="Helvetica" w:hAnsi="Helvetica" w:cs="Helvetica"/>
                                              <w:sz w:val="18"/>
                                              <w:szCs w:val="18"/>
                                            </w:rPr>
                                            <w:t xml:space="preserve"> rights reserved.</w:t>
                                          </w:r>
                                        </w:p>
                                        <w:p w14:paraId="589E1B7A" w14:textId="77777777" w:rsidR="00A97677" w:rsidRPr="008049B3" w:rsidRDefault="00A97677" w:rsidP="00A97677">
                                          <w:pPr>
                                            <w:spacing w:line="264" w:lineRule="auto"/>
                                            <w:jc w:val="center"/>
                                            <w:rPr>
                                              <w:rFonts w:ascii="Helvetica" w:hAnsi="Helvetica" w:cs="Helvetica"/>
                                              <w:sz w:val="18"/>
                                              <w:szCs w:val="18"/>
                                            </w:rPr>
                                          </w:pPr>
                                          <w:r w:rsidRPr="008049B3">
                                            <w:rPr>
                                              <w:rFonts w:ascii="Helvetica" w:hAnsi="Helvetica" w:cs="Helvetica"/>
                                              <w:sz w:val="18"/>
                                              <w:szCs w:val="18"/>
                                            </w:rPr>
                                            <w:t>You are receiving this email because you are subscribed to our newsletters. Please note Community Pharmacy England is the operating name of the Pharmaceutical Services Negotiating Committee (PSNC).</w:t>
                                          </w:r>
                                        </w:p>
                                        <w:p w14:paraId="0BEA30BF" w14:textId="7C6CE474" w:rsidR="00A97677" w:rsidRDefault="00A97677" w:rsidP="00A97677">
                                          <w:pPr>
                                            <w:spacing w:line="264" w:lineRule="auto"/>
                                            <w:jc w:val="center"/>
                                            <w:rPr>
                                              <w:rFonts w:ascii="Helvetica" w:hAnsi="Helvetica" w:cs="Helvetica"/>
                                              <w:color w:val="106B62"/>
                                              <w:sz w:val="18"/>
                                              <w:szCs w:val="18"/>
                                            </w:rPr>
                                          </w:pPr>
                                        </w:p>
                                      </w:tc>
                                    </w:tr>
                                  </w:tbl>
                                  <w:p w14:paraId="2A5C1917" w14:textId="77777777" w:rsidR="00A97677" w:rsidRDefault="00A97677" w:rsidP="00A97677">
                                    <w:pPr>
                                      <w:spacing w:line="264" w:lineRule="auto"/>
                                      <w:rPr>
                                        <w:rFonts w:ascii="Times New Roman" w:eastAsia="Times New Roman" w:hAnsi="Times New Roman" w:cs="Times New Roman"/>
                                        <w:sz w:val="20"/>
                                        <w:szCs w:val="20"/>
                                      </w:rPr>
                                    </w:pPr>
                                  </w:p>
                                </w:tc>
                              </w:tr>
                            </w:tbl>
                            <w:p w14:paraId="40800A31" w14:textId="77777777" w:rsidR="00A97677" w:rsidRDefault="00A97677" w:rsidP="00A97677">
                              <w:pPr>
                                <w:spacing w:line="264" w:lineRule="auto"/>
                                <w:rPr>
                                  <w:rFonts w:ascii="Times New Roman" w:eastAsia="Times New Roman" w:hAnsi="Times New Roman" w:cs="Times New Roman"/>
                                  <w:sz w:val="20"/>
                                  <w:szCs w:val="20"/>
                                </w:rPr>
                              </w:pPr>
                            </w:p>
                          </w:tc>
                        </w:tr>
                      </w:tbl>
                      <w:p w14:paraId="14D0138D" w14:textId="77777777" w:rsidR="00A97677" w:rsidRDefault="00A97677" w:rsidP="00A97677">
                        <w:pPr>
                          <w:spacing w:line="264" w:lineRule="auto"/>
                          <w:rPr>
                            <w:rFonts w:ascii="Times New Roman" w:eastAsia="Times New Roman" w:hAnsi="Times New Roman" w:cs="Times New Roman"/>
                            <w:sz w:val="20"/>
                            <w:szCs w:val="20"/>
                          </w:rPr>
                        </w:pPr>
                      </w:p>
                    </w:tc>
                  </w:tr>
                </w:tbl>
                <w:p w14:paraId="21045489" w14:textId="77777777" w:rsidR="00A97677" w:rsidRDefault="00A97677">
                  <w:pPr>
                    <w:jc w:val="center"/>
                    <w:rPr>
                      <w:rFonts w:ascii="Times New Roman" w:eastAsia="Times New Roman" w:hAnsi="Times New Roman" w:cs="Times New Roman"/>
                      <w:sz w:val="20"/>
                      <w:szCs w:val="20"/>
                    </w:rPr>
                  </w:pPr>
                </w:p>
              </w:tc>
            </w:tr>
          </w:tbl>
          <w:p w14:paraId="2FE73EF7" w14:textId="77777777" w:rsidR="00A97677" w:rsidRDefault="00A97677">
            <w:pPr>
              <w:jc w:val="center"/>
              <w:rPr>
                <w:rFonts w:ascii="Times New Roman" w:eastAsia="Times New Roman" w:hAnsi="Times New Roman" w:cs="Times New Roman"/>
                <w:sz w:val="20"/>
                <w:szCs w:val="20"/>
              </w:rPr>
            </w:pPr>
          </w:p>
        </w:tc>
      </w:tr>
    </w:tbl>
    <w:p w14:paraId="77922A2B" w14:textId="6FF25AE1" w:rsidR="00A97677" w:rsidRDefault="00A97677" w:rsidP="00A97677">
      <w:pPr>
        <w:rPr>
          <w:rFonts w:eastAsia="Times New Roman"/>
        </w:rPr>
      </w:pPr>
      <w:r>
        <w:rPr>
          <w:rFonts w:eastAsia="Times New Roman"/>
          <w:noProof/>
        </w:rPr>
        <w:lastRenderedPageBreak/>
        <w:drawing>
          <wp:inline distT="0" distB="0" distL="0" distR="0" wp14:anchorId="192159C9" wp14:editId="7AB79594">
            <wp:extent cx="9525" cy="9525"/>
            <wp:effectExtent l="0" t="0" r="0" b="0"/>
            <wp:docPr id="2072152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8DE2E2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77"/>
    <w:rsid w:val="005230FC"/>
    <w:rsid w:val="008049B3"/>
    <w:rsid w:val="00A9767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6DC3"/>
  <w15:chartTrackingRefBased/>
  <w15:docId w15:val="{38CE9088-02D8-4087-A25A-B1C526E7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77"/>
    <w:rPr>
      <w:rFonts w:ascii="Calibri" w:hAnsi="Calibri" w:cs="Calibri"/>
      <w:kern w:val="0"/>
      <w:lang w:eastAsia="en-GB"/>
      <w14:ligatures w14:val="none"/>
    </w:rPr>
  </w:style>
  <w:style w:type="paragraph" w:styleId="Heading1">
    <w:name w:val="heading 1"/>
    <w:basedOn w:val="Normal"/>
    <w:link w:val="Heading1Char"/>
    <w:uiPriority w:val="9"/>
    <w:qFormat/>
    <w:rsid w:val="00A97677"/>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A97677"/>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77"/>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A97677"/>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A97677"/>
    <w:rPr>
      <w:color w:val="0000FF"/>
      <w:u w:val="single"/>
    </w:rPr>
  </w:style>
  <w:style w:type="character" w:styleId="Strong">
    <w:name w:val="Strong"/>
    <w:basedOn w:val="DefaultParagraphFont"/>
    <w:uiPriority w:val="22"/>
    <w:qFormat/>
    <w:rsid w:val="00A97677"/>
    <w:rPr>
      <w:b/>
      <w:bCs/>
    </w:rPr>
  </w:style>
  <w:style w:type="character" w:styleId="Emphasis">
    <w:name w:val="Emphasis"/>
    <w:basedOn w:val="DefaultParagraphFont"/>
    <w:uiPriority w:val="20"/>
    <w:qFormat/>
    <w:rsid w:val="00A97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99bd7617ba&amp;e=d19e9fd41c" TargetMode="External"/><Relationship Id="rId13" Type="http://schemas.openxmlformats.org/officeDocument/2006/relationships/hyperlink" Target="https://cpe.us7.list-manage.com/track/click?u=86d41ab7fa4c7c2c5d7210782&amp;id=0ae53debce&amp;e=d19e9fd41c"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b4a506ec31&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https://mcusercontent.com/86d41ab7fa4c7c2c5d7210782/images/051e64a7-d15e-28ae-a78a-fd9e58113ea6.png" TargetMode="External"/><Relationship Id="rId17" Type="http://schemas.openxmlformats.org/officeDocument/2006/relationships/hyperlink" Target="https://cpe.us7.list-manage.com/track/click?u=86d41ab7fa4c7c2c5d7210782&amp;id=ee1acb7b43&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e333170edf&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3d4cda60f8&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e037e8cb9d&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08c7595aab&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f4d0833e79&amp;e=d19e9fd41c" TargetMode="External"/><Relationship Id="rId14" Type="http://schemas.openxmlformats.org/officeDocument/2006/relationships/hyperlink" Target="https://cpe.us7.list-manage.com/track/click?u=86d41ab7fa4c7c2c5d7210782&amp;id=7f30154b28&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2023-06-26T11:14:00Z</dcterms:created>
  <dcterms:modified xsi:type="dcterms:W3CDTF">2023-06-26T11:59:00Z</dcterms:modified>
</cp:coreProperties>
</file>