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7B5BE4" w14:paraId="67E23D9C" w14:textId="77777777" w:rsidTr="007B5BE4">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7B5BE4" w14:paraId="0A7CC722"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7B5BE4" w14:paraId="38FA5BFB"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B5BE4" w14:paraId="19345B9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B5BE4" w14:paraId="00017BD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B5BE4" w14:paraId="6519EB7D" w14:textId="77777777" w:rsidTr="008F3B6C">
                                      <w:trPr>
                                        <w:trHeight w:val="87"/>
                                      </w:trPr>
                                      <w:tc>
                                        <w:tcPr>
                                          <w:tcW w:w="0" w:type="auto"/>
                                          <w:tcMar>
                                            <w:top w:w="0" w:type="dxa"/>
                                            <w:left w:w="270" w:type="dxa"/>
                                            <w:bottom w:w="135" w:type="dxa"/>
                                            <w:right w:w="270" w:type="dxa"/>
                                          </w:tcMar>
                                          <w:hideMark/>
                                        </w:tcPr>
                                        <w:p w14:paraId="72F611E8" w14:textId="3C359D09" w:rsidR="007B5BE4" w:rsidRDefault="007B5BE4" w:rsidP="008F3B6C">
                                          <w:pPr>
                                            <w:rPr>
                                              <w:rFonts w:ascii="Open Sans" w:eastAsia="Times New Roman" w:hAnsi="Open Sans" w:cs="Open Sans"/>
                                              <w:color w:val="106B62"/>
                                              <w:sz w:val="18"/>
                                              <w:szCs w:val="18"/>
                                            </w:rPr>
                                          </w:pPr>
                                        </w:p>
                                      </w:tc>
                                    </w:tr>
                                  </w:tbl>
                                  <w:p w14:paraId="2E6BFE24" w14:textId="77777777" w:rsidR="007B5BE4" w:rsidRDefault="007B5BE4" w:rsidP="008F3B6C">
                                    <w:pPr>
                                      <w:rPr>
                                        <w:rFonts w:ascii="Times New Roman" w:eastAsia="Times New Roman" w:hAnsi="Times New Roman" w:cs="Times New Roman"/>
                                        <w:sz w:val="20"/>
                                        <w:szCs w:val="20"/>
                                      </w:rPr>
                                    </w:pPr>
                                  </w:p>
                                </w:tc>
                              </w:tr>
                            </w:tbl>
                            <w:p w14:paraId="53F92CB1" w14:textId="77777777" w:rsidR="007B5BE4" w:rsidRDefault="007B5BE4" w:rsidP="008F3B6C">
                              <w:pPr>
                                <w:rPr>
                                  <w:rFonts w:ascii="Times New Roman" w:eastAsia="Times New Roman" w:hAnsi="Times New Roman" w:cs="Times New Roman"/>
                                  <w:sz w:val="20"/>
                                  <w:szCs w:val="20"/>
                                </w:rPr>
                              </w:pPr>
                            </w:p>
                          </w:tc>
                        </w:tr>
                      </w:tbl>
                      <w:p w14:paraId="08AB9185" w14:textId="77777777" w:rsidR="007B5BE4" w:rsidRDefault="007B5BE4" w:rsidP="008F3B6C">
                        <w:pPr>
                          <w:rPr>
                            <w:rFonts w:ascii="Times New Roman" w:eastAsia="Times New Roman" w:hAnsi="Times New Roman" w:cs="Times New Roman"/>
                            <w:sz w:val="20"/>
                            <w:szCs w:val="20"/>
                          </w:rPr>
                        </w:pPr>
                      </w:p>
                    </w:tc>
                  </w:tr>
                  <w:tr w:rsidR="007B5BE4" w14:paraId="117B1241"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7B5BE4" w14:paraId="37AFEC88"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7B5BE4" w14:paraId="51FD5318"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7B5BE4" w14:paraId="6F661604" w14:textId="77777777">
                                      <w:tc>
                                        <w:tcPr>
                                          <w:tcW w:w="0" w:type="auto"/>
                                          <w:hideMark/>
                                        </w:tcPr>
                                        <w:p w14:paraId="77A77CA7" w14:textId="44E89C98" w:rsidR="007B5BE4" w:rsidRDefault="007B5BE4" w:rsidP="008F3B6C">
                                          <w:pPr>
                                            <w:rPr>
                                              <w:rFonts w:eastAsia="Times New Roman"/>
                                            </w:rPr>
                                          </w:pPr>
                                          <w:r>
                                            <w:rPr>
                                              <w:rFonts w:eastAsia="Times New Roman"/>
                                              <w:noProof/>
                                            </w:rPr>
                                            <w:drawing>
                                              <wp:inline distT="0" distB="0" distL="0" distR="0" wp14:anchorId="16199B89" wp14:editId="5558A617">
                                                <wp:extent cx="2514600" cy="1409700"/>
                                                <wp:effectExtent l="0" t="0" r="0" b="0"/>
                                                <wp:docPr id="13099442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7B5BE4" w14:paraId="3C85443C" w14:textId="77777777">
                                      <w:tc>
                                        <w:tcPr>
                                          <w:tcW w:w="0" w:type="auto"/>
                                          <w:hideMark/>
                                        </w:tcPr>
                                        <w:p w14:paraId="3A678154" w14:textId="77777777" w:rsidR="007B5BE4" w:rsidRDefault="007B5BE4" w:rsidP="008F3B6C">
                                          <w:pPr>
                                            <w:pStyle w:val="Heading1"/>
                                            <w:spacing w:line="240" w:lineRule="auto"/>
                                            <w:rPr>
                                              <w:rFonts w:eastAsia="Times New Roman"/>
                                            </w:rPr>
                                          </w:pPr>
                                          <w:r>
                                            <w:rPr>
                                              <w:rFonts w:eastAsia="Times New Roman"/>
                                            </w:rPr>
                                            <w:br/>
                                            <w:t>Daily Newsletter</w:t>
                                          </w:r>
                                        </w:p>
                                        <w:p w14:paraId="2FD94052" w14:textId="77777777" w:rsidR="007B5BE4" w:rsidRDefault="007B5BE4" w:rsidP="008F3B6C">
                                          <w:pPr>
                                            <w:rPr>
                                              <w:rFonts w:ascii="Helvetica" w:hAnsi="Helvetica"/>
                                              <w:color w:val="106B62"/>
                                              <w:sz w:val="24"/>
                                              <w:szCs w:val="24"/>
                                            </w:rPr>
                                          </w:pPr>
                                          <w:r>
                                            <w:rPr>
                                              <w:rFonts w:ascii="Helvetica" w:hAnsi="Helvetica"/>
                                              <w:color w:val="106B62"/>
                                              <w:sz w:val="24"/>
                                              <w:szCs w:val="24"/>
                                            </w:rPr>
                                            <w:t>2nd June 2023</w:t>
                                          </w:r>
                                        </w:p>
                                      </w:tc>
                                    </w:tr>
                                  </w:tbl>
                                  <w:p w14:paraId="5F977F59" w14:textId="77777777" w:rsidR="007B5BE4" w:rsidRDefault="007B5BE4" w:rsidP="008F3B6C">
                                    <w:pPr>
                                      <w:rPr>
                                        <w:rFonts w:ascii="Times New Roman" w:eastAsia="Times New Roman" w:hAnsi="Times New Roman" w:cs="Times New Roman"/>
                                        <w:sz w:val="20"/>
                                        <w:szCs w:val="20"/>
                                      </w:rPr>
                                    </w:pPr>
                                  </w:p>
                                </w:tc>
                              </w:tr>
                            </w:tbl>
                            <w:p w14:paraId="7E69B0C8" w14:textId="77777777" w:rsidR="007B5BE4" w:rsidRDefault="007B5BE4" w:rsidP="008F3B6C">
                              <w:pPr>
                                <w:rPr>
                                  <w:rFonts w:ascii="Times New Roman" w:eastAsia="Times New Roman" w:hAnsi="Times New Roman" w:cs="Times New Roman"/>
                                  <w:sz w:val="20"/>
                                  <w:szCs w:val="20"/>
                                </w:rPr>
                              </w:pPr>
                            </w:p>
                          </w:tc>
                        </w:tr>
                      </w:tbl>
                      <w:p w14:paraId="7311EB41" w14:textId="77777777" w:rsidR="007B5BE4" w:rsidRDefault="007B5BE4" w:rsidP="008F3B6C">
                        <w:pPr>
                          <w:rPr>
                            <w:rFonts w:ascii="Times New Roman" w:eastAsia="Times New Roman" w:hAnsi="Times New Roman" w:cs="Times New Roman"/>
                            <w:sz w:val="20"/>
                            <w:szCs w:val="20"/>
                          </w:rPr>
                        </w:pPr>
                      </w:p>
                    </w:tc>
                  </w:tr>
                  <w:tr w:rsidR="007B5BE4" w14:paraId="28123EAA"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B5BE4" w14:paraId="6910EDB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B5BE4" w14:paraId="4BF0E721" w14:textId="77777777">
                                <w:tc>
                                  <w:tcPr>
                                    <w:tcW w:w="0" w:type="auto"/>
                                    <w:tcMar>
                                      <w:top w:w="0" w:type="dxa"/>
                                      <w:left w:w="135" w:type="dxa"/>
                                      <w:bottom w:w="0" w:type="dxa"/>
                                      <w:right w:w="135" w:type="dxa"/>
                                    </w:tcMar>
                                    <w:hideMark/>
                                  </w:tcPr>
                                  <w:p w14:paraId="397801FC" w14:textId="6895460D" w:rsidR="007B5BE4" w:rsidRDefault="007B5BE4" w:rsidP="008F3B6C">
                                    <w:pPr>
                                      <w:rPr>
                                        <w:rFonts w:eastAsia="Times New Roman"/>
                                      </w:rPr>
                                    </w:pPr>
                                    <w:r>
                                      <w:rPr>
                                        <w:rFonts w:eastAsia="Times New Roman"/>
                                        <w:noProof/>
                                      </w:rPr>
                                      <w:drawing>
                                        <wp:inline distT="0" distB="0" distL="0" distR="0" wp14:anchorId="6F708CCA" wp14:editId="67E21D92">
                                          <wp:extent cx="5372100" cy="333375"/>
                                          <wp:effectExtent l="0" t="0" r="0" b="9525"/>
                                          <wp:docPr id="18642678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73DFBADF" w14:textId="77777777" w:rsidR="007B5BE4" w:rsidRDefault="007B5BE4" w:rsidP="008F3B6C">
                              <w:pPr>
                                <w:rPr>
                                  <w:rFonts w:ascii="Times New Roman" w:eastAsia="Times New Roman" w:hAnsi="Times New Roman" w:cs="Times New Roman"/>
                                  <w:sz w:val="20"/>
                                  <w:szCs w:val="20"/>
                                </w:rPr>
                              </w:pPr>
                            </w:p>
                          </w:tc>
                        </w:tr>
                        <w:tr w:rsidR="007B5BE4" w14:paraId="6F4C18D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B5BE4" w14:paraId="23BCAB4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B5BE4" w14:paraId="46F54BB4" w14:textId="77777777">
                                      <w:tc>
                                        <w:tcPr>
                                          <w:tcW w:w="0" w:type="auto"/>
                                          <w:tcMar>
                                            <w:top w:w="0" w:type="dxa"/>
                                            <w:left w:w="270" w:type="dxa"/>
                                            <w:bottom w:w="135" w:type="dxa"/>
                                            <w:right w:w="270" w:type="dxa"/>
                                          </w:tcMar>
                                          <w:hideMark/>
                                        </w:tcPr>
                                        <w:p w14:paraId="333658B1" w14:textId="77777777" w:rsidR="007B5BE4" w:rsidRDefault="007B5BE4" w:rsidP="008F3B6C">
                                          <w:pPr>
                                            <w:rPr>
                                              <w:rFonts w:ascii="Open Sans" w:eastAsia="Times New Roman" w:hAnsi="Open Sans" w:cs="Open Sans"/>
                                              <w:color w:val="106B62"/>
                                              <w:sz w:val="24"/>
                                              <w:szCs w:val="24"/>
                                            </w:rPr>
                                          </w:pPr>
                                          <w:r w:rsidRPr="008F3B6C">
                                            <w:rPr>
                                              <w:rStyle w:val="Strong"/>
                                              <w:rFonts w:ascii="Arial" w:eastAsia="Times New Roman" w:hAnsi="Arial" w:cs="Arial"/>
                                              <w:sz w:val="18"/>
                                              <w:szCs w:val="18"/>
                                            </w:rPr>
                                            <w:t>PSNC has now changed its name to Community Pharmacy England, with a strengthened commitment to championing pharmacies and engaging with the sector.</w:t>
                                          </w:r>
                                          <w:r w:rsidRPr="008F3B6C">
                                            <w:rPr>
                                              <w:rFonts w:ascii="Arial" w:eastAsia="Times New Roman" w:hAnsi="Arial" w:cs="Arial"/>
                                              <w:sz w:val="18"/>
                                              <w:szCs w:val="18"/>
                                            </w:rPr>
                                            <w:t xml:space="preserve"> This newsletter is sent on Mondays, </w:t>
                                          </w:r>
                                          <w:proofErr w:type="gramStart"/>
                                          <w:r w:rsidRPr="008F3B6C">
                                            <w:rPr>
                                              <w:rFonts w:ascii="Arial" w:eastAsia="Times New Roman" w:hAnsi="Arial" w:cs="Arial"/>
                                              <w:sz w:val="18"/>
                                              <w:szCs w:val="18"/>
                                            </w:rPr>
                                            <w:t>Wednesdays</w:t>
                                          </w:r>
                                          <w:proofErr w:type="gramEnd"/>
                                          <w:r w:rsidRPr="008F3B6C">
                                            <w:rPr>
                                              <w:rFonts w:ascii="Arial" w:eastAsia="Times New Roman" w:hAnsi="Arial" w:cs="Arial"/>
                                              <w:sz w:val="18"/>
                                              <w:szCs w:val="18"/>
                                            </w:rPr>
                                            <w:t xml:space="preserve"> and Fridays. It contains important information for those that work in the community pharmacy sector.</w:t>
                                          </w:r>
                                        </w:p>
                                      </w:tc>
                                    </w:tr>
                                  </w:tbl>
                                  <w:p w14:paraId="4B660438" w14:textId="77777777" w:rsidR="007B5BE4" w:rsidRDefault="007B5BE4" w:rsidP="008F3B6C">
                                    <w:pPr>
                                      <w:rPr>
                                        <w:rFonts w:ascii="Times New Roman" w:eastAsia="Times New Roman" w:hAnsi="Times New Roman" w:cs="Times New Roman"/>
                                        <w:sz w:val="20"/>
                                        <w:szCs w:val="20"/>
                                      </w:rPr>
                                    </w:pPr>
                                  </w:p>
                                </w:tc>
                              </w:tr>
                            </w:tbl>
                            <w:p w14:paraId="180412A6" w14:textId="77777777" w:rsidR="007B5BE4" w:rsidRDefault="007B5BE4" w:rsidP="008F3B6C">
                              <w:pPr>
                                <w:rPr>
                                  <w:rFonts w:ascii="Times New Roman" w:eastAsia="Times New Roman" w:hAnsi="Times New Roman" w:cs="Times New Roman"/>
                                  <w:sz w:val="20"/>
                                  <w:szCs w:val="20"/>
                                </w:rPr>
                              </w:pPr>
                            </w:p>
                          </w:tc>
                        </w:tr>
                        <w:tr w:rsidR="007B5BE4" w14:paraId="28452756" w14:textId="77777777">
                          <w:tc>
                            <w:tcPr>
                              <w:tcW w:w="0" w:type="auto"/>
                              <w:tcMar>
                                <w:top w:w="15" w:type="dxa"/>
                                <w:left w:w="270" w:type="dxa"/>
                                <w:bottom w:w="15"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B5BE4" w14:paraId="0C196321" w14:textId="77777777">
                                <w:tc>
                                  <w:tcPr>
                                    <w:tcW w:w="0" w:type="auto"/>
                                    <w:tcBorders>
                                      <w:top w:val="single" w:sz="12" w:space="0" w:color="106B62"/>
                                      <w:left w:val="nil"/>
                                      <w:bottom w:val="nil"/>
                                      <w:right w:val="nil"/>
                                    </w:tcBorders>
                                    <w:vAlign w:val="center"/>
                                    <w:hideMark/>
                                  </w:tcPr>
                                  <w:p w14:paraId="1CA54A20" w14:textId="77777777" w:rsidR="007B5BE4" w:rsidRDefault="007B5BE4" w:rsidP="008F3B6C">
                                    <w:pPr>
                                      <w:rPr>
                                        <w:rFonts w:eastAsia="Times New Roman"/>
                                      </w:rPr>
                                    </w:pPr>
                                  </w:p>
                                </w:tc>
                              </w:tr>
                            </w:tbl>
                            <w:p w14:paraId="44FC90A0" w14:textId="77777777" w:rsidR="007B5BE4" w:rsidRDefault="007B5BE4" w:rsidP="008F3B6C">
                              <w:pPr>
                                <w:rPr>
                                  <w:rFonts w:ascii="Times New Roman" w:eastAsia="Times New Roman" w:hAnsi="Times New Roman" w:cs="Times New Roman"/>
                                  <w:sz w:val="20"/>
                                  <w:szCs w:val="20"/>
                                </w:rPr>
                              </w:pPr>
                            </w:p>
                          </w:tc>
                        </w:tr>
                      </w:tbl>
                      <w:p w14:paraId="0002E696" w14:textId="77777777" w:rsidR="007B5BE4" w:rsidRDefault="007B5BE4" w:rsidP="008F3B6C">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7B5BE4" w14:paraId="79A41D2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B5BE4" w14:paraId="50B61BB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B5BE4" w14:paraId="709F008C" w14:textId="77777777">
                                      <w:tc>
                                        <w:tcPr>
                                          <w:tcW w:w="0" w:type="auto"/>
                                          <w:tcMar>
                                            <w:top w:w="0" w:type="dxa"/>
                                            <w:left w:w="270" w:type="dxa"/>
                                            <w:bottom w:w="135" w:type="dxa"/>
                                            <w:right w:w="270" w:type="dxa"/>
                                          </w:tcMar>
                                          <w:hideMark/>
                                        </w:tcPr>
                                        <w:p w14:paraId="0A54C1E4" w14:textId="77777777" w:rsidR="007B5BE4" w:rsidRDefault="007B5BE4" w:rsidP="008F3B6C">
                                          <w:pPr>
                                            <w:pStyle w:val="Heading1"/>
                                            <w:spacing w:line="240" w:lineRule="auto"/>
                                            <w:rPr>
                                              <w:rFonts w:eastAsia="Times New Roman"/>
                                            </w:rPr>
                                          </w:pPr>
                                          <w:r w:rsidRPr="008F3B6C">
                                            <w:rPr>
                                              <w:rFonts w:eastAsia="Times New Roman"/>
                                              <w:color w:val="auto"/>
                                            </w:rPr>
                                            <w:t>In this update: Chief Executive’s Blog; Price concessions update; HRT PPC medicines list update; Tell us how you want to engage with Community Pharmacy England.</w:t>
                                          </w:r>
                                        </w:p>
                                      </w:tc>
                                    </w:tr>
                                  </w:tbl>
                                  <w:p w14:paraId="1EE4F5CA" w14:textId="77777777" w:rsidR="007B5BE4" w:rsidRDefault="007B5BE4" w:rsidP="008F3B6C">
                                    <w:pPr>
                                      <w:rPr>
                                        <w:rFonts w:ascii="Times New Roman" w:eastAsia="Times New Roman" w:hAnsi="Times New Roman" w:cs="Times New Roman"/>
                                        <w:sz w:val="20"/>
                                        <w:szCs w:val="20"/>
                                      </w:rPr>
                                    </w:pPr>
                                  </w:p>
                                </w:tc>
                              </w:tr>
                            </w:tbl>
                            <w:p w14:paraId="75528423" w14:textId="77777777" w:rsidR="007B5BE4" w:rsidRDefault="007B5BE4" w:rsidP="008F3B6C">
                              <w:pPr>
                                <w:rPr>
                                  <w:rFonts w:ascii="Times New Roman" w:eastAsia="Times New Roman" w:hAnsi="Times New Roman" w:cs="Times New Roman"/>
                                  <w:sz w:val="20"/>
                                  <w:szCs w:val="20"/>
                                </w:rPr>
                              </w:pPr>
                            </w:p>
                          </w:tc>
                        </w:tr>
                      </w:tbl>
                      <w:p w14:paraId="280098A0" w14:textId="77777777" w:rsidR="007B5BE4" w:rsidRDefault="007B5BE4" w:rsidP="008F3B6C">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7B5BE4" w14:paraId="5C930944" w14:textId="77777777">
                          <w:tc>
                            <w:tcPr>
                              <w:tcW w:w="0" w:type="auto"/>
                              <w:tcMar>
                                <w:top w:w="15" w:type="dxa"/>
                                <w:left w:w="270" w:type="dxa"/>
                                <w:bottom w:w="15"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B5BE4" w14:paraId="2BB14127" w14:textId="77777777">
                                <w:tc>
                                  <w:tcPr>
                                    <w:tcW w:w="0" w:type="auto"/>
                                    <w:tcBorders>
                                      <w:top w:val="single" w:sz="12" w:space="0" w:color="106B62"/>
                                      <w:left w:val="nil"/>
                                      <w:bottom w:val="nil"/>
                                      <w:right w:val="nil"/>
                                    </w:tcBorders>
                                    <w:vAlign w:val="center"/>
                                    <w:hideMark/>
                                  </w:tcPr>
                                  <w:p w14:paraId="39EBF20A" w14:textId="77777777" w:rsidR="007B5BE4" w:rsidRDefault="007B5BE4" w:rsidP="008F3B6C">
                                    <w:pPr>
                                      <w:rPr>
                                        <w:rFonts w:eastAsia="Times New Roman"/>
                                      </w:rPr>
                                    </w:pPr>
                                  </w:p>
                                </w:tc>
                              </w:tr>
                            </w:tbl>
                            <w:p w14:paraId="4A1D2EA3" w14:textId="77777777" w:rsidR="007B5BE4" w:rsidRDefault="007B5BE4" w:rsidP="008F3B6C">
                              <w:pPr>
                                <w:rPr>
                                  <w:rFonts w:ascii="Times New Roman" w:eastAsia="Times New Roman" w:hAnsi="Times New Roman" w:cs="Times New Roman"/>
                                  <w:sz w:val="20"/>
                                  <w:szCs w:val="20"/>
                                </w:rPr>
                              </w:pPr>
                            </w:p>
                          </w:tc>
                        </w:tr>
                      </w:tbl>
                      <w:p w14:paraId="0FD75EAE" w14:textId="77777777" w:rsidR="007B5BE4" w:rsidRDefault="007B5BE4" w:rsidP="008F3B6C">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7B5BE4" w14:paraId="5B040B46"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56"/>
                              </w:tblGrid>
                              <w:tr w:rsidR="007B5BE4" w14:paraId="4EE02DED" w14:textId="77777777">
                                <w:tc>
                                  <w:tcPr>
                                    <w:tcW w:w="0" w:type="auto"/>
                                    <w:tcMar>
                                      <w:top w:w="0" w:type="dxa"/>
                                      <w:left w:w="135" w:type="dxa"/>
                                      <w:bottom w:w="135" w:type="dxa"/>
                                      <w:right w:w="135" w:type="dxa"/>
                                    </w:tcMar>
                                    <w:hideMark/>
                                  </w:tcPr>
                                  <w:p w14:paraId="5457FF0B" w14:textId="11B469BD" w:rsidR="007B5BE4" w:rsidRDefault="007B5BE4" w:rsidP="008F3B6C">
                                    <w:pPr>
                                      <w:rPr>
                                        <w:rFonts w:eastAsia="Times New Roman"/>
                                      </w:rPr>
                                    </w:pPr>
                                    <w:r>
                                      <w:rPr>
                                        <w:rFonts w:eastAsia="Times New Roman"/>
                                        <w:noProof/>
                                      </w:rPr>
                                      <w:drawing>
                                        <wp:inline distT="0" distB="0" distL="0" distR="0" wp14:anchorId="4BD62029" wp14:editId="0E91FD70">
                                          <wp:extent cx="5372100" cy="3019425"/>
                                          <wp:effectExtent l="0" t="0" r="0" b="9525"/>
                                          <wp:docPr id="9288541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r w:rsidR="007B5BE4" w14:paraId="224577CB" w14:textId="77777777">
                                <w:tc>
                                  <w:tcPr>
                                    <w:tcW w:w="8460" w:type="dxa"/>
                                    <w:tcMar>
                                      <w:top w:w="0" w:type="dxa"/>
                                      <w:left w:w="135" w:type="dxa"/>
                                      <w:bottom w:w="0" w:type="dxa"/>
                                      <w:right w:w="135" w:type="dxa"/>
                                    </w:tcMar>
                                    <w:hideMark/>
                                  </w:tcPr>
                                  <w:p w14:paraId="094EAA47" w14:textId="77777777" w:rsidR="007B5BE4" w:rsidRPr="008F3B6C" w:rsidRDefault="007B5BE4" w:rsidP="008F3B6C">
                                    <w:pPr>
                                      <w:pStyle w:val="Heading2"/>
                                      <w:spacing w:line="240" w:lineRule="auto"/>
                                      <w:rPr>
                                        <w:rFonts w:eastAsia="Times New Roman"/>
                                        <w:color w:val="auto"/>
                                      </w:rPr>
                                    </w:pPr>
                                    <w:r w:rsidRPr="008F3B6C">
                                      <w:rPr>
                                        <w:rFonts w:eastAsia="Times New Roman"/>
                                        <w:color w:val="auto"/>
                                      </w:rPr>
                                      <w:lastRenderedPageBreak/>
                                      <w:t xml:space="preserve">Funding, </w:t>
                                    </w:r>
                                    <w:proofErr w:type="gramStart"/>
                                    <w:r w:rsidRPr="008F3B6C">
                                      <w:rPr>
                                        <w:rFonts w:eastAsia="Times New Roman"/>
                                        <w:color w:val="auto"/>
                                      </w:rPr>
                                      <w:t>negotiations</w:t>
                                    </w:r>
                                    <w:proofErr w:type="gramEnd"/>
                                    <w:r w:rsidRPr="008F3B6C">
                                      <w:rPr>
                                        <w:rFonts w:eastAsia="Times New Roman"/>
                                        <w:color w:val="auto"/>
                                      </w:rPr>
                                      <w:t xml:space="preserve"> and new starts</w:t>
                                    </w:r>
                                  </w:p>
                                  <w:p w14:paraId="29E71CB8" w14:textId="77777777" w:rsidR="007B5BE4" w:rsidRDefault="007B5BE4" w:rsidP="008F3B6C">
                                    <w:pPr>
                                      <w:rPr>
                                        <w:rFonts w:ascii="Open Sans" w:hAnsi="Open Sans" w:cs="Open Sans"/>
                                        <w:color w:val="106B62"/>
                                        <w:sz w:val="24"/>
                                        <w:szCs w:val="24"/>
                                      </w:rPr>
                                    </w:pPr>
                                    <w:r w:rsidRPr="008F3B6C">
                                      <w:rPr>
                                        <w:rFonts w:ascii="Open Sans" w:hAnsi="Open Sans" w:cs="Open Sans"/>
                                        <w:sz w:val="24"/>
                                        <w:szCs w:val="24"/>
                                      </w:rPr>
                                      <w:t>Our CEO, Janet Morrison, has written a blog providing an overview of the latest regarding funding, negotiations and new beginnings – as we continue to strengthen our commitment to all community pharmacies in England under our brand new identity as Community Pharmacy England.</w:t>
                                    </w:r>
                                    <w:r w:rsidRPr="008F3B6C">
                                      <w:rPr>
                                        <w:rFonts w:ascii="Open Sans" w:hAnsi="Open Sans" w:cs="Open Sans"/>
                                        <w:sz w:val="24"/>
                                        <w:szCs w:val="24"/>
                                      </w:rPr>
                                      <w:br/>
                                    </w:r>
                                    <w:r w:rsidRPr="008F3B6C">
                                      <w:rPr>
                                        <w:rFonts w:ascii="Open Sans" w:hAnsi="Open Sans" w:cs="Open Sans"/>
                                        <w:sz w:val="24"/>
                                        <w:szCs w:val="24"/>
                                      </w:rPr>
                                      <w:br/>
                                      <w:t>Janet shares her thoughts since the webinar she hosted with pharmacy owners (our members) last week and the reaction that many of you shared about the Government’s Primary Care Access Plan. Janet also provides more detail about our negotiations on this as well as the next major areas of focus. </w:t>
                                    </w:r>
                                  </w:p>
                                </w:tc>
                              </w:tr>
                            </w:tbl>
                            <w:p w14:paraId="5E115C05" w14:textId="77777777" w:rsidR="007B5BE4" w:rsidRDefault="007B5BE4" w:rsidP="008F3B6C">
                              <w:pPr>
                                <w:rPr>
                                  <w:rFonts w:ascii="Times New Roman" w:eastAsia="Times New Roman" w:hAnsi="Times New Roman" w:cs="Times New Roman"/>
                                  <w:sz w:val="20"/>
                                  <w:szCs w:val="20"/>
                                </w:rPr>
                              </w:pPr>
                            </w:p>
                          </w:tc>
                        </w:tr>
                      </w:tbl>
                      <w:p w14:paraId="45316601" w14:textId="77777777" w:rsidR="007B5BE4" w:rsidRDefault="007B5BE4" w:rsidP="008F3B6C">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7B5BE4" w14:paraId="4A622B85" w14:textId="77777777">
                          <w:tc>
                            <w:tcPr>
                              <w:tcW w:w="0" w:type="auto"/>
                              <w:tcMar>
                                <w:top w:w="0" w:type="dxa"/>
                                <w:left w:w="270" w:type="dxa"/>
                                <w:bottom w:w="270" w:type="dxa"/>
                                <w:right w:w="270" w:type="dxa"/>
                              </w:tcMar>
                              <w:hideMark/>
                            </w:tcPr>
                            <w:tbl>
                              <w:tblPr>
                                <w:tblW w:w="0" w:type="auto"/>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2395"/>
                              </w:tblGrid>
                              <w:tr w:rsidR="007B5BE4" w14:paraId="42801717" w14:textId="77777777">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13230B95" w14:textId="77777777" w:rsidR="007B5BE4" w:rsidRDefault="007B5BE4" w:rsidP="008F3B6C">
                                    <w:pPr>
                                      <w:rPr>
                                        <w:rFonts w:ascii="Open Sans" w:eastAsia="Times New Roman" w:hAnsi="Open Sans" w:cs="Open Sans"/>
                                        <w:sz w:val="24"/>
                                        <w:szCs w:val="24"/>
                                      </w:rPr>
                                    </w:pPr>
                                    <w:hyperlink r:id="rId10" w:tgtFrame="_blank" w:tooltip="Read the full blog" w:history="1">
                                      <w:r>
                                        <w:rPr>
                                          <w:rStyle w:val="Hyperlink"/>
                                          <w:rFonts w:ascii="Open Sans" w:eastAsia="Times New Roman" w:hAnsi="Open Sans" w:cs="Open Sans"/>
                                          <w:b/>
                                          <w:bCs/>
                                          <w:color w:val="CB00BA"/>
                                          <w:sz w:val="24"/>
                                          <w:szCs w:val="24"/>
                                        </w:rPr>
                                        <w:t>Read the full blog</w:t>
                                      </w:r>
                                    </w:hyperlink>
                                    <w:r>
                                      <w:rPr>
                                        <w:rFonts w:ascii="Open Sans" w:eastAsia="Times New Roman" w:hAnsi="Open Sans" w:cs="Open Sans"/>
                                        <w:sz w:val="24"/>
                                        <w:szCs w:val="24"/>
                                      </w:rPr>
                                      <w:t xml:space="preserve"> </w:t>
                                    </w:r>
                                  </w:p>
                                </w:tc>
                              </w:tr>
                            </w:tbl>
                            <w:p w14:paraId="47029D87" w14:textId="77777777" w:rsidR="007B5BE4" w:rsidRDefault="007B5BE4" w:rsidP="008F3B6C">
                              <w:pPr>
                                <w:rPr>
                                  <w:rFonts w:ascii="Times New Roman" w:eastAsia="Times New Roman" w:hAnsi="Times New Roman" w:cs="Times New Roman"/>
                                  <w:sz w:val="20"/>
                                  <w:szCs w:val="20"/>
                                </w:rPr>
                              </w:pPr>
                            </w:p>
                          </w:tc>
                        </w:tr>
                      </w:tbl>
                      <w:p w14:paraId="332C613D" w14:textId="77777777" w:rsidR="007B5BE4" w:rsidRDefault="007B5BE4" w:rsidP="008F3B6C">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7B5BE4" w14:paraId="72732834" w14:textId="77777777">
                          <w:tc>
                            <w:tcPr>
                              <w:tcW w:w="0" w:type="auto"/>
                              <w:tcMar>
                                <w:top w:w="15" w:type="dxa"/>
                                <w:left w:w="270" w:type="dxa"/>
                                <w:bottom w:w="15"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B5BE4" w14:paraId="02F765EC" w14:textId="77777777">
                                <w:tc>
                                  <w:tcPr>
                                    <w:tcW w:w="0" w:type="auto"/>
                                    <w:tcBorders>
                                      <w:top w:val="single" w:sz="12" w:space="0" w:color="106B62"/>
                                      <w:left w:val="nil"/>
                                      <w:bottom w:val="nil"/>
                                      <w:right w:val="nil"/>
                                    </w:tcBorders>
                                    <w:vAlign w:val="center"/>
                                    <w:hideMark/>
                                  </w:tcPr>
                                  <w:p w14:paraId="489B256B" w14:textId="77777777" w:rsidR="007B5BE4" w:rsidRDefault="007B5BE4" w:rsidP="008F3B6C">
                                    <w:pPr>
                                      <w:rPr>
                                        <w:rFonts w:eastAsia="Times New Roman"/>
                                      </w:rPr>
                                    </w:pPr>
                                  </w:p>
                                </w:tc>
                              </w:tr>
                            </w:tbl>
                            <w:p w14:paraId="680DBF5C" w14:textId="77777777" w:rsidR="007B5BE4" w:rsidRDefault="007B5BE4" w:rsidP="008F3B6C">
                              <w:pPr>
                                <w:rPr>
                                  <w:rFonts w:ascii="Times New Roman" w:eastAsia="Times New Roman" w:hAnsi="Times New Roman" w:cs="Times New Roman"/>
                                  <w:sz w:val="20"/>
                                  <w:szCs w:val="20"/>
                                </w:rPr>
                              </w:pPr>
                            </w:p>
                          </w:tc>
                        </w:tr>
                      </w:tbl>
                      <w:p w14:paraId="46DA466E" w14:textId="77777777" w:rsidR="007B5BE4" w:rsidRDefault="007B5BE4" w:rsidP="008F3B6C">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7B5BE4" w14:paraId="564DBEA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B5BE4" w14:paraId="1E9005C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B5BE4" w14:paraId="154F7C96" w14:textId="77777777">
                                      <w:tc>
                                        <w:tcPr>
                                          <w:tcW w:w="0" w:type="auto"/>
                                          <w:tcMar>
                                            <w:top w:w="0" w:type="dxa"/>
                                            <w:left w:w="270" w:type="dxa"/>
                                            <w:bottom w:w="135" w:type="dxa"/>
                                            <w:right w:w="270" w:type="dxa"/>
                                          </w:tcMar>
                                          <w:hideMark/>
                                        </w:tcPr>
                                        <w:p w14:paraId="3ECCC766" w14:textId="77777777" w:rsidR="007B5BE4" w:rsidRPr="008F3B6C" w:rsidRDefault="007B5BE4" w:rsidP="008F3B6C">
                                          <w:pPr>
                                            <w:pStyle w:val="Heading2"/>
                                            <w:spacing w:line="240" w:lineRule="auto"/>
                                            <w:rPr>
                                              <w:rFonts w:eastAsia="Times New Roman"/>
                                              <w:color w:val="auto"/>
                                            </w:rPr>
                                          </w:pPr>
                                          <w:r w:rsidRPr="008F3B6C">
                                            <w:rPr>
                                              <w:rFonts w:eastAsia="Times New Roman"/>
                                              <w:color w:val="auto"/>
                                            </w:rPr>
                                            <w:t>Eligible price concessions to roll over from May 2023</w:t>
                                          </w:r>
                                        </w:p>
                                        <w:p w14:paraId="510A5AF0" w14:textId="77777777" w:rsidR="007B5BE4" w:rsidRDefault="007B5BE4" w:rsidP="008F3B6C">
                                          <w:pPr>
                                            <w:rPr>
                                              <w:rFonts w:ascii="Open Sans" w:hAnsi="Open Sans" w:cs="Open Sans"/>
                                              <w:color w:val="106B62"/>
                                              <w:sz w:val="24"/>
                                              <w:szCs w:val="24"/>
                                            </w:rPr>
                                          </w:pPr>
                                          <w:r w:rsidRPr="008F3B6C">
                                            <w:rPr>
                                              <w:rFonts w:ascii="Open Sans" w:hAnsi="Open Sans" w:cs="Open Sans"/>
                                              <w:sz w:val="24"/>
                                              <w:szCs w:val="24"/>
                                            </w:rPr>
                                            <w:t>As part of the Year 4 &amp; 5 funding settlement for community pharmacy, it was agreed that an urgent review of the price concession setting system would take place. Since this </w:t>
                                          </w:r>
                                          <w:hyperlink r:id="rId11" w:tgtFrame="loopstyle_link" w:history="1">
                                            <w:r>
                                              <w:rPr>
                                                <w:rStyle w:val="Hyperlink"/>
                                                <w:rFonts w:ascii="Open Sans" w:hAnsi="Open Sans" w:cs="Open Sans"/>
                                                <w:color w:val="C600B5"/>
                                                <w:sz w:val="24"/>
                                                <w:szCs w:val="24"/>
                                              </w:rPr>
                                              <w:t>announcement</w:t>
                                            </w:r>
                                          </w:hyperlink>
                                          <w:r>
                                            <w:rPr>
                                              <w:rFonts w:ascii="Open Sans" w:hAnsi="Open Sans" w:cs="Open Sans"/>
                                              <w:color w:val="106B62"/>
                                              <w:sz w:val="24"/>
                                              <w:szCs w:val="24"/>
                                            </w:rPr>
                                            <w:t xml:space="preserve">, </w:t>
                                          </w:r>
                                          <w:r w:rsidRPr="008F3B6C">
                                            <w:rPr>
                                              <w:rFonts w:ascii="Open Sans" w:hAnsi="Open Sans" w:cs="Open Sans"/>
                                              <w:sz w:val="24"/>
                                              <w:szCs w:val="24"/>
                                            </w:rPr>
                                            <w:t>Community Pharmacy England has been working with Department of Health and Social Care (DHSC) to determine improvements to the price concession system.</w:t>
                                          </w:r>
                                          <w:r>
                                            <w:rPr>
                                              <w:rFonts w:ascii="Open Sans" w:hAnsi="Open Sans" w:cs="Open Sans"/>
                                              <w:color w:val="106B62"/>
                                              <w:sz w:val="24"/>
                                              <w:szCs w:val="24"/>
                                            </w:rPr>
                                            <w:br/>
                                          </w:r>
                                          <w:r>
                                            <w:rPr>
                                              <w:rFonts w:ascii="Open Sans" w:hAnsi="Open Sans" w:cs="Open Sans"/>
                                              <w:color w:val="106B62"/>
                                              <w:sz w:val="24"/>
                                              <w:szCs w:val="24"/>
                                            </w:rPr>
                                            <w:br/>
                                          </w:r>
                                          <w:r w:rsidRPr="008F3B6C">
                                            <w:rPr>
                                              <w:rFonts w:ascii="Open Sans" w:hAnsi="Open Sans" w:cs="Open Sans"/>
                                              <w:sz w:val="24"/>
                                              <w:szCs w:val="24"/>
                                            </w:rPr>
                                            <w:t>As part of a package of measures developed to improve the price concession system, the DHSC has implemented</w:t>
                                          </w:r>
                                          <w:r w:rsidRPr="008F3B6C">
                                            <w:rPr>
                                              <w:rStyle w:val="Strong"/>
                                              <w:rFonts w:ascii="Open Sans" w:hAnsi="Open Sans" w:cs="Open Sans"/>
                                              <w:sz w:val="24"/>
                                              <w:szCs w:val="24"/>
                                            </w:rPr>
                                            <w:t> a process to roll over certain concessionary prices to the following month. </w:t>
                                          </w:r>
                                          <w:r w:rsidRPr="008F3B6C">
                                            <w:rPr>
                                              <w:rFonts w:ascii="Open Sans" w:hAnsi="Open Sans" w:cs="Open Sans"/>
                                              <w:sz w:val="24"/>
                                              <w:szCs w:val="24"/>
                                            </w:rPr>
                                            <w:t>Find out more about the price concessions that have rolled over to June 2023 via the link below. </w:t>
                                          </w:r>
                                          <w:r>
                                            <w:rPr>
                                              <w:rFonts w:ascii="Open Sans" w:hAnsi="Open Sans" w:cs="Open Sans"/>
                                              <w:color w:val="106B62"/>
                                              <w:sz w:val="24"/>
                                              <w:szCs w:val="24"/>
                                            </w:rPr>
                                            <w:br/>
                                          </w:r>
                                          <w:r>
                                            <w:rPr>
                                              <w:rFonts w:ascii="Open Sans" w:hAnsi="Open Sans" w:cs="Open Sans"/>
                                              <w:color w:val="106B62"/>
                                              <w:sz w:val="24"/>
                                              <w:szCs w:val="24"/>
                                            </w:rPr>
                                            <w:br/>
                                          </w:r>
                                          <w:hyperlink r:id="rId12" w:tgtFrame="_blank" w:history="1">
                                            <w:r>
                                              <w:rPr>
                                                <w:rStyle w:val="Hyperlink"/>
                                                <w:rFonts w:ascii="Open Sans" w:hAnsi="Open Sans" w:cs="Open Sans"/>
                                                <w:color w:val="C600B5"/>
                                                <w:sz w:val="24"/>
                                                <w:szCs w:val="24"/>
                                              </w:rPr>
                                              <w:t>Read more</w:t>
                                            </w:r>
                                          </w:hyperlink>
                                        </w:p>
                                      </w:tc>
                                    </w:tr>
                                  </w:tbl>
                                  <w:p w14:paraId="256B4057" w14:textId="77777777" w:rsidR="007B5BE4" w:rsidRDefault="007B5BE4" w:rsidP="008F3B6C">
                                    <w:pPr>
                                      <w:rPr>
                                        <w:rFonts w:ascii="Times New Roman" w:eastAsia="Times New Roman" w:hAnsi="Times New Roman" w:cs="Times New Roman"/>
                                        <w:sz w:val="20"/>
                                        <w:szCs w:val="20"/>
                                      </w:rPr>
                                    </w:pPr>
                                  </w:p>
                                </w:tc>
                              </w:tr>
                            </w:tbl>
                            <w:p w14:paraId="163A514D" w14:textId="77777777" w:rsidR="007B5BE4" w:rsidRDefault="007B5BE4" w:rsidP="008F3B6C">
                              <w:pPr>
                                <w:rPr>
                                  <w:rFonts w:ascii="Times New Roman" w:eastAsia="Times New Roman" w:hAnsi="Times New Roman" w:cs="Times New Roman"/>
                                  <w:sz w:val="20"/>
                                  <w:szCs w:val="20"/>
                                </w:rPr>
                              </w:pPr>
                            </w:p>
                          </w:tc>
                        </w:tr>
                      </w:tbl>
                      <w:p w14:paraId="7F98EC87" w14:textId="77777777" w:rsidR="007B5BE4" w:rsidRDefault="007B5BE4" w:rsidP="008F3B6C">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7B5BE4" w14:paraId="23BA301A" w14:textId="77777777">
                          <w:tc>
                            <w:tcPr>
                              <w:tcW w:w="0" w:type="auto"/>
                              <w:tcMar>
                                <w:top w:w="15" w:type="dxa"/>
                                <w:left w:w="270" w:type="dxa"/>
                                <w:bottom w:w="15"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B5BE4" w14:paraId="0E20FEAC" w14:textId="77777777">
                                <w:tc>
                                  <w:tcPr>
                                    <w:tcW w:w="0" w:type="auto"/>
                                    <w:tcBorders>
                                      <w:top w:val="single" w:sz="12" w:space="0" w:color="106B62"/>
                                      <w:left w:val="nil"/>
                                      <w:bottom w:val="nil"/>
                                      <w:right w:val="nil"/>
                                    </w:tcBorders>
                                    <w:vAlign w:val="center"/>
                                    <w:hideMark/>
                                  </w:tcPr>
                                  <w:p w14:paraId="28B6F6A6" w14:textId="77777777" w:rsidR="007B5BE4" w:rsidRDefault="007B5BE4" w:rsidP="008F3B6C">
                                    <w:pPr>
                                      <w:rPr>
                                        <w:rFonts w:eastAsia="Times New Roman"/>
                                      </w:rPr>
                                    </w:pPr>
                                  </w:p>
                                </w:tc>
                              </w:tr>
                            </w:tbl>
                            <w:p w14:paraId="22D6C116" w14:textId="77777777" w:rsidR="007B5BE4" w:rsidRDefault="007B5BE4" w:rsidP="008F3B6C">
                              <w:pPr>
                                <w:rPr>
                                  <w:rFonts w:ascii="Times New Roman" w:eastAsia="Times New Roman" w:hAnsi="Times New Roman" w:cs="Times New Roman"/>
                                  <w:sz w:val="20"/>
                                  <w:szCs w:val="20"/>
                                </w:rPr>
                              </w:pPr>
                            </w:p>
                          </w:tc>
                        </w:tr>
                      </w:tbl>
                      <w:p w14:paraId="38D41762" w14:textId="77777777" w:rsidR="007B5BE4" w:rsidRDefault="007B5BE4" w:rsidP="008F3B6C">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7B5BE4" w14:paraId="4D0EA61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B5BE4" w14:paraId="41B5F86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B5BE4" w14:paraId="00563F59" w14:textId="77777777">
                                      <w:tc>
                                        <w:tcPr>
                                          <w:tcW w:w="0" w:type="auto"/>
                                          <w:tcMar>
                                            <w:top w:w="0" w:type="dxa"/>
                                            <w:left w:w="270" w:type="dxa"/>
                                            <w:bottom w:w="135" w:type="dxa"/>
                                            <w:right w:w="270" w:type="dxa"/>
                                          </w:tcMar>
                                          <w:hideMark/>
                                        </w:tcPr>
                                        <w:p w14:paraId="3B91DE72" w14:textId="77777777" w:rsidR="007B5BE4" w:rsidRPr="008F3B6C" w:rsidRDefault="007B5BE4" w:rsidP="008F3B6C">
                                          <w:pPr>
                                            <w:pStyle w:val="Heading2"/>
                                            <w:spacing w:line="240" w:lineRule="auto"/>
                                            <w:rPr>
                                              <w:rFonts w:eastAsia="Times New Roman"/>
                                              <w:color w:val="auto"/>
                                            </w:rPr>
                                          </w:pPr>
                                          <w:r w:rsidRPr="008F3B6C">
                                            <w:rPr>
                                              <w:rFonts w:eastAsia="Times New Roman"/>
                                              <w:color w:val="auto"/>
                                            </w:rPr>
                                            <w:t>Two new products added to the HRT PPC medicines list from June 2023</w:t>
                                          </w:r>
                                        </w:p>
                                        <w:p w14:paraId="660F9F11" w14:textId="77777777" w:rsidR="007B5BE4" w:rsidRDefault="007B5BE4" w:rsidP="008F3B6C">
                                          <w:pPr>
                                            <w:rPr>
                                              <w:rFonts w:ascii="Open Sans" w:hAnsi="Open Sans" w:cs="Open Sans"/>
                                              <w:color w:val="106B62"/>
                                              <w:sz w:val="24"/>
                                              <w:szCs w:val="24"/>
                                            </w:rPr>
                                          </w:pPr>
                                          <w:r w:rsidRPr="008F3B6C">
                                            <w:rPr>
                                              <w:rFonts w:ascii="Open Sans" w:hAnsi="Open Sans" w:cs="Open Sans"/>
                                              <w:sz w:val="24"/>
                                              <w:szCs w:val="24"/>
                                            </w:rPr>
                                            <w:t>From June 2023, DHSC has updated its definition of Hormone Replacement Therapy to include two more products to the list of HRT medicines covered by the new HRT prepayment certificate (HRT PPC). The new additions include Tibolone 2.5mg tablets (</w:t>
                                          </w:r>
                                          <w:proofErr w:type="spellStart"/>
                                          <w:r w:rsidRPr="008F3B6C">
                                            <w:rPr>
                                              <w:rFonts w:ascii="Open Sans" w:hAnsi="Open Sans" w:cs="Open Sans"/>
                                              <w:sz w:val="24"/>
                                              <w:szCs w:val="24"/>
                                            </w:rPr>
                                            <w:t>Livial</w:t>
                                          </w:r>
                                          <w:proofErr w:type="spellEnd"/>
                                          <w:r w:rsidRPr="008F3B6C">
                                            <w:rPr>
                                              <w:rFonts w:ascii="Open Sans" w:hAnsi="Open Sans" w:cs="Open Sans"/>
                                              <w:sz w:val="24"/>
                                              <w:szCs w:val="24"/>
                                            </w:rPr>
                                            <w:t xml:space="preserve">®) and </w:t>
                                          </w:r>
                                          <w:proofErr w:type="spellStart"/>
                                          <w:r w:rsidRPr="008F3B6C">
                                            <w:rPr>
                                              <w:rFonts w:ascii="Open Sans" w:hAnsi="Open Sans" w:cs="Open Sans"/>
                                              <w:sz w:val="24"/>
                                              <w:szCs w:val="24"/>
                                            </w:rPr>
                                            <w:lastRenderedPageBreak/>
                                            <w:t>Prasterone</w:t>
                                          </w:r>
                                          <w:proofErr w:type="spellEnd"/>
                                          <w:r w:rsidRPr="008F3B6C">
                                            <w:rPr>
                                              <w:rFonts w:ascii="Open Sans" w:hAnsi="Open Sans" w:cs="Open Sans"/>
                                              <w:sz w:val="24"/>
                                              <w:szCs w:val="24"/>
                                            </w:rPr>
                                            <w:t xml:space="preserve"> 6.5mg pessaries (</w:t>
                                          </w:r>
                                          <w:proofErr w:type="spellStart"/>
                                          <w:r w:rsidRPr="008F3B6C">
                                            <w:rPr>
                                              <w:rFonts w:ascii="Open Sans" w:hAnsi="Open Sans" w:cs="Open Sans"/>
                                              <w:sz w:val="24"/>
                                              <w:szCs w:val="24"/>
                                            </w:rPr>
                                            <w:t>Intrarosa</w:t>
                                          </w:r>
                                          <w:proofErr w:type="spellEnd"/>
                                          <w:r w:rsidRPr="008F3B6C">
                                            <w:rPr>
                                              <w:rFonts w:ascii="Open Sans" w:hAnsi="Open Sans" w:cs="Open Sans"/>
                                              <w:sz w:val="24"/>
                                              <w:szCs w:val="24"/>
                                            </w:rPr>
                                            <w:t>®).</w:t>
                                          </w:r>
                                          <w:r>
                                            <w:rPr>
                                              <w:rFonts w:ascii="Open Sans" w:hAnsi="Open Sans" w:cs="Open Sans"/>
                                              <w:color w:val="106B62"/>
                                              <w:sz w:val="24"/>
                                              <w:szCs w:val="24"/>
                                            </w:rPr>
                                            <w:br/>
                                          </w:r>
                                          <w:r>
                                            <w:rPr>
                                              <w:rFonts w:ascii="Open Sans" w:hAnsi="Open Sans" w:cs="Open Sans"/>
                                              <w:color w:val="106B62"/>
                                              <w:sz w:val="24"/>
                                              <w:szCs w:val="24"/>
                                            </w:rPr>
                                            <w:br/>
                                          </w:r>
                                          <w:hyperlink r:id="rId13" w:tgtFrame="_blank" w:history="1">
                                            <w:r>
                                              <w:rPr>
                                                <w:rStyle w:val="Hyperlink"/>
                                                <w:rFonts w:ascii="Open Sans" w:hAnsi="Open Sans" w:cs="Open Sans"/>
                                                <w:color w:val="C600B5"/>
                                                <w:sz w:val="24"/>
                                                <w:szCs w:val="24"/>
                                              </w:rPr>
                                              <w:t>Find out</w:t>
                                            </w:r>
                                          </w:hyperlink>
                                          <w:hyperlink r:id="rId14" w:tgtFrame="_blank" w:history="1">
                                            <w:r>
                                              <w:rPr>
                                                <w:rStyle w:val="Hyperlink"/>
                                                <w:rFonts w:ascii="Open Sans" w:hAnsi="Open Sans" w:cs="Open Sans"/>
                                                <w:color w:val="C600B5"/>
                                                <w:sz w:val="24"/>
                                                <w:szCs w:val="24"/>
                                              </w:rPr>
                                              <w:t> more</w:t>
                                            </w:r>
                                          </w:hyperlink>
                                        </w:p>
                                      </w:tc>
                                    </w:tr>
                                  </w:tbl>
                                  <w:p w14:paraId="07C8E997" w14:textId="77777777" w:rsidR="007B5BE4" w:rsidRDefault="007B5BE4" w:rsidP="008F3B6C">
                                    <w:pPr>
                                      <w:rPr>
                                        <w:rFonts w:ascii="Times New Roman" w:eastAsia="Times New Roman" w:hAnsi="Times New Roman" w:cs="Times New Roman"/>
                                        <w:sz w:val="20"/>
                                        <w:szCs w:val="20"/>
                                      </w:rPr>
                                    </w:pPr>
                                  </w:p>
                                </w:tc>
                              </w:tr>
                            </w:tbl>
                            <w:p w14:paraId="7D08937A" w14:textId="77777777" w:rsidR="007B5BE4" w:rsidRDefault="007B5BE4" w:rsidP="008F3B6C">
                              <w:pPr>
                                <w:rPr>
                                  <w:rFonts w:ascii="Times New Roman" w:eastAsia="Times New Roman" w:hAnsi="Times New Roman" w:cs="Times New Roman"/>
                                  <w:sz w:val="20"/>
                                  <w:szCs w:val="20"/>
                                </w:rPr>
                              </w:pPr>
                            </w:p>
                          </w:tc>
                        </w:tr>
                      </w:tbl>
                      <w:p w14:paraId="460649B9" w14:textId="77777777" w:rsidR="007B5BE4" w:rsidRDefault="007B5BE4" w:rsidP="008F3B6C">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7B5BE4" w14:paraId="343DA517" w14:textId="77777777">
                          <w:tc>
                            <w:tcPr>
                              <w:tcW w:w="0" w:type="auto"/>
                              <w:tcMar>
                                <w:top w:w="15" w:type="dxa"/>
                                <w:left w:w="270" w:type="dxa"/>
                                <w:bottom w:w="15"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B5BE4" w14:paraId="12C04990" w14:textId="77777777">
                                <w:tc>
                                  <w:tcPr>
                                    <w:tcW w:w="0" w:type="auto"/>
                                    <w:tcBorders>
                                      <w:top w:val="single" w:sz="12" w:space="0" w:color="106B62"/>
                                      <w:left w:val="nil"/>
                                      <w:bottom w:val="nil"/>
                                      <w:right w:val="nil"/>
                                    </w:tcBorders>
                                    <w:vAlign w:val="center"/>
                                    <w:hideMark/>
                                  </w:tcPr>
                                  <w:p w14:paraId="7A470CBB" w14:textId="77777777" w:rsidR="007B5BE4" w:rsidRDefault="007B5BE4" w:rsidP="008F3B6C">
                                    <w:pPr>
                                      <w:rPr>
                                        <w:rFonts w:eastAsia="Times New Roman"/>
                                      </w:rPr>
                                    </w:pPr>
                                  </w:p>
                                </w:tc>
                              </w:tr>
                            </w:tbl>
                            <w:p w14:paraId="75D2D4E1" w14:textId="77777777" w:rsidR="007B5BE4" w:rsidRDefault="007B5BE4" w:rsidP="008F3B6C">
                              <w:pPr>
                                <w:rPr>
                                  <w:rFonts w:ascii="Times New Roman" w:eastAsia="Times New Roman" w:hAnsi="Times New Roman" w:cs="Times New Roman"/>
                                  <w:sz w:val="20"/>
                                  <w:szCs w:val="20"/>
                                </w:rPr>
                              </w:pPr>
                            </w:p>
                          </w:tc>
                        </w:tr>
                      </w:tbl>
                      <w:p w14:paraId="3BF325D1" w14:textId="77777777" w:rsidR="007B5BE4" w:rsidRDefault="007B5BE4" w:rsidP="008F3B6C">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7B5BE4" w14:paraId="493C629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B5BE4" w14:paraId="4D48C22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B5BE4" w14:paraId="4AC4C743" w14:textId="77777777">
                                      <w:tc>
                                        <w:tcPr>
                                          <w:tcW w:w="0" w:type="auto"/>
                                          <w:tcMar>
                                            <w:top w:w="0" w:type="dxa"/>
                                            <w:left w:w="270" w:type="dxa"/>
                                            <w:bottom w:w="135" w:type="dxa"/>
                                            <w:right w:w="270" w:type="dxa"/>
                                          </w:tcMar>
                                          <w:hideMark/>
                                        </w:tcPr>
                                        <w:p w14:paraId="79FEA12F" w14:textId="77777777" w:rsidR="007B5BE4" w:rsidRPr="008F3B6C" w:rsidRDefault="007B5BE4" w:rsidP="008F3B6C">
                                          <w:pPr>
                                            <w:pStyle w:val="Heading2"/>
                                            <w:spacing w:line="240" w:lineRule="auto"/>
                                            <w:rPr>
                                              <w:rFonts w:eastAsia="Times New Roman"/>
                                              <w:color w:val="auto"/>
                                            </w:rPr>
                                          </w:pPr>
                                          <w:r w:rsidRPr="008F3B6C">
                                            <w:rPr>
                                              <w:rFonts w:eastAsia="Times New Roman"/>
                                              <w:color w:val="auto"/>
                                            </w:rPr>
                                            <w:t>Survey: Tell us how you want to engage with Community Pharmacy England  </w:t>
                                          </w:r>
                                        </w:p>
                                        <w:p w14:paraId="387A753F" w14:textId="77777777" w:rsidR="007B5BE4" w:rsidRDefault="007B5BE4" w:rsidP="008F3B6C">
                                          <w:pPr>
                                            <w:rPr>
                                              <w:rFonts w:ascii="Open Sans" w:hAnsi="Open Sans" w:cs="Open Sans"/>
                                              <w:sz w:val="24"/>
                                              <w:szCs w:val="24"/>
                                            </w:rPr>
                                          </w:pPr>
                                          <w:r w:rsidRPr="008F3B6C">
                                            <w:rPr>
                                              <w:rFonts w:ascii="Open Sans" w:hAnsi="Open Sans" w:cs="Open Sans"/>
                                              <w:sz w:val="24"/>
                                              <w:szCs w:val="24"/>
                                            </w:rPr>
                                            <w:t>Community Pharmacy England has this week </w:t>
                                          </w:r>
                                          <w:hyperlink r:id="rId15" w:history="1">
                                            <w:r w:rsidRPr="008F3B6C">
                                              <w:rPr>
                                                <w:rStyle w:val="Hyperlink"/>
                                                <w:rFonts w:ascii="Open Sans" w:hAnsi="Open Sans" w:cs="Open Sans"/>
                                                <w:color w:val="auto"/>
                                                <w:sz w:val="24"/>
                                                <w:szCs w:val="24"/>
                                              </w:rPr>
                                              <w:t>launched</w:t>
                                            </w:r>
                                          </w:hyperlink>
                                          <w:r w:rsidRPr="008F3B6C">
                                            <w:rPr>
                                              <w:rFonts w:ascii="Open Sans" w:hAnsi="Open Sans" w:cs="Open Sans"/>
                                              <w:sz w:val="24"/>
                                              <w:szCs w:val="24"/>
                                            </w:rPr>
                                            <w:t>, with new branding designed to help community pharmacy to be taken even more seriously right up to the highest levels.  </w:t>
                                          </w:r>
                                        </w:p>
                                        <w:p w14:paraId="70E26EF5" w14:textId="77777777" w:rsidR="008F3B6C" w:rsidRPr="008F3B6C" w:rsidRDefault="008F3B6C" w:rsidP="008F3B6C">
                                          <w:pPr>
                                            <w:rPr>
                                              <w:rFonts w:ascii="Open Sans" w:hAnsi="Open Sans" w:cs="Open Sans"/>
                                              <w:sz w:val="24"/>
                                              <w:szCs w:val="24"/>
                                            </w:rPr>
                                          </w:pPr>
                                        </w:p>
                                        <w:p w14:paraId="4CF0BE63" w14:textId="77777777" w:rsidR="007B5BE4" w:rsidRDefault="007B5BE4" w:rsidP="008F3B6C">
                                          <w:pPr>
                                            <w:rPr>
                                              <w:rFonts w:ascii="Open Sans" w:hAnsi="Open Sans" w:cs="Open Sans"/>
                                              <w:color w:val="106B62"/>
                                              <w:sz w:val="24"/>
                                              <w:szCs w:val="24"/>
                                            </w:rPr>
                                          </w:pPr>
                                          <w:r w:rsidRPr="008F3B6C">
                                            <w:rPr>
                                              <w:rFonts w:ascii="Open Sans" w:hAnsi="Open Sans" w:cs="Open Sans"/>
                                              <w:sz w:val="24"/>
                                              <w:szCs w:val="24"/>
                                            </w:rPr>
                                            <w:t>As part of the</w:t>
                                          </w:r>
                                          <w:r w:rsidRPr="008F3B6C">
                                            <w:rPr>
                                              <w:rStyle w:val="Strong"/>
                                              <w:rFonts w:ascii="Open Sans" w:hAnsi="Open Sans" w:cs="Open Sans"/>
                                              <w:sz w:val="24"/>
                                              <w:szCs w:val="24"/>
                                            </w:rPr>
                                            <w:t> </w:t>
                                          </w:r>
                                          <w:hyperlink r:id="rId16" w:history="1">
                                            <w:r>
                                              <w:rPr>
                                                <w:rStyle w:val="Hyperlink"/>
                                                <w:rFonts w:ascii="Open Sans" w:hAnsi="Open Sans" w:cs="Open Sans"/>
                                                <w:color w:val="C600B5"/>
                                                <w:sz w:val="24"/>
                                                <w:szCs w:val="24"/>
                                              </w:rPr>
                                              <w:t>wider changes in how we work and influence on your behalf</w:t>
                                            </w:r>
                                          </w:hyperlink>
                                          <w:r>
                                            <w:rPr>
                                              <w:rStyle w:val="Strong"/>
                                              <w:rFonts w:ascii="Open Sans" w:hAnsi="Open Sans" w:cs="Open Sans"/>
                                              <w:color w:val="106B62"/>
                                              <w:sz w:val="24"/>
                                              <w:szCs w:val="24"/>
                                            </w:rPr>
                                            <w:t xml:space="preserve">, </w:t>
                                          </w:r>
                                          <w:r w:rsidRPr="008F3B6C">
                                            <w:rPr>
                                              <w:rFonts w:ascii="Open Sans" w:hAnsi="Open Sans" w:cs="Open Sans"/>
                                              <w:sz w:val="24"/>
                                              <w:szCs w:val="24"/>
                                            </w:rPr>
                                            <w:t>we have produced a new engagement strategy and would like to hear your views on how our plans would work best for you.</w:t>
                                          </w:r>
                                          <w:r>
                                            <w:rPr>
                                              <w:rFonts w:ascii="Open Sans" w:hAnsi="Open Sans" w:cs="Open Sans"/>
                                              <w:color w:val="106B62"/>
                                              <w:sz w:val="24"/>
                                              <w:szCs w:val="24"/>
                                            </w:rPr>
                                            <w:br/>
                                          </w:r>
                                          <w:r>
                                            <w:rPr>
                                              <w:rFonts w:ascii="Open Sans" w:hAnsi="Open Sans" w:cs="Open Sans"/>
                                              <w:color w:val="106B62"/>
                                              <w:sz w:val="24"/>
                                              <w:szCs w:val="24"/>
                                            </w:rPr>
                                            <w:br/>
                                          </w:r>
                                          <w:hyperlink r:id="rId17" w:tgtFrame="_blank" w:history="1">
                                            <w:r>
                                              <w:rPr>
                                                <w:rStyle w:val="Hyperlink"/>
                                                <w:rFonts w:ascii="Open Sans" w:hAnsi="Open Sans" w:cs="Open Sans"/>
                                                <w:color w:val="C600B5"/>
                                                <w:sz w:val="24"/>
                                                <w:szCs w:val="24"/>
                                              </w:rPr>
                                              <w:t>Please complete the survey</w:t>
                                            </w:r>
                                          </w:hyperlink>
                                        </w:p>
                                      </w:tc>
                                    </w:tr>
                                  </w:tbl>
                                  <w:p w14:paraId="7A1D335F" w14:textId="77777777" w:rsidR="007B5BE4" w:rsidRDefault="007B5BE4" w:rsidP="008F3B6C">
                                    <w:pPr>
                                      <w:rPr>
                                        <w:rFonts w:ascii="Times New Roman" w:eastAsia="Times New Roman" w:hAnsi="Times New Roman" w:cs="Times New Roman"/>
                                        <w:sz w:val="20"/>
                                        <w:szCs w:val="20"/>
                                      </w:rPr>
                                    </w:pPr>
                                  </w:p>
                                </w:tc>
                              </w:tr>
                            </w:tbl>
                            <w:p w14:paraId="7B4CB804" w14:textId="77777777" w:rsidR="007B5BE4" w:rsidRDefault="007B5BE4" w:rsidP="008F3B6C">
                              <w:pPr>
                                <w:rPr>
                                  <w:rFonts w:ascii="Times New Roman" w:eastAsia="Times New Roman" w:hAnsi="Times New Roman" w:cs="Times New Roman"/>
                                  <w:sz w:val="20"/>
                                  <w:szCs w:val="20"/>
                                </w:rPr>
                              </w:pPr>
                            </w:p>
                          </w:tc>
                        </w:tr>
                      </w:tbl>
                      <w:p w14:paraId="2C9F45D9" w14:textId="77777777" w:rsidR="007B5BE4" w:rsidRDefault="007B5BE4" w:rsidP="008F3B6C">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7B5BE4" w14:paraId="2AF293F4" w14:textId="77777777">
                          <w:tc>
                            <w:tcPr>
                              <w:tcW w:w="0" w:type="auto"/>
                              <w:tcMar>
                                <w:top w:w="15" w:type="dxa"/>
                                <w:left w:w="270" w:type="dxa"/>
                                <w:bottom w:w="15"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B5BE4" w14:paraId="50408EE8" w14:textId="77777777">
                                <w:tc>
                                  <w:tcPr>
                                    <w:tcW w:w="0" w:type="auto"/>
                                    <w:tcBorders>
                                      <w:top w:val="single" w:sz="12" w:space="0" w:color="106B62"/>
                                      <w:left w:val="nil"/>
                                      <w:bottom w:val="nil"/>
                                      <w:right w:val="nil"/>
                                    </w:tcBorders>
                                    <w:vAlign w:val="center"/>
                                    <w:hideMark/>
                                  </w:tcPr>
                                  <w:p w14:paraId="75476D7F" w14:textId="77777777" w:rsidR="007B5BE4" w:rsidRDefault="007B5BE4" w:rsidP="008F3B6C">
                                    <w:pPr>
                                      <w:rPr>
                                        <w:rFonts w:eastAsia="Times New Roman"/>
                                      </w:rPr>
                                    </w:pPr>
                                  </w:p>
                                </w:tc>
                              </w:tr>
                            </w:tbl>
                            <w:p w14:paraId="57B7382A" w14:textId="77777777" w:rsidR="007B5BE4" w:rsidRDefault="007B5BE4" w:rsidP="008F3B6C">
                              <w:pPr>
                                <w:rPr>
                                  <w:rFonts w:ascii="Times New Roman" w:eastAsia="Times New Roman" w:hAnsi="Times New Roman" w:cs="Times New Roman"/>
                                  <w:sz w:val="20"/>
                                  <w:szCs w:val="20"/>
                                </w:rPr>
                              </w:pPr>
                            </w:p>
                          </w:tc>
                        </w:tr>
                      </w:tbl>
                      <w:p w14:paraId="3722B24F" w14:textId="77777777" w:rsidR="007B5BE4" w:rsidRDefault="007B5BE4" w:rsidP="008F3B6C">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7B5BE4" w14:paraId="558BD79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7B5BE4" w14:paraId="542BC2EE" w14:textId="77777777">
                                <w:tc>
                                  <w:tcPr>
                                    <w:tcW w:w="0" w:type="auto"/>
                                    <w:tcMar>
                                      <w:top w:w="0" w:type="dxa"/>
                                      <w:left w:w="135" w:type="dxa"/>
                                      <w:bottom w:w="0" w:type="dxa"/>
                                      <w:right w:w="135" w:type="dxa"/>
                                    </w:tcMar>
                                    <w:hideMark/>
                                  </w:tcPr>
                                  <w:p w14:paraId="491F6328" w14:textId="29C885FF" w:rsidR="007B5BE4" w:rsidRDefault="007B5BE4" w:rsidP="008F3B6C">
                                    <w:pPr>
                                      <w:rPr>
                                        <w:rFonts w:eastAsia="Times New Roman"/>
                                      </w:rPr>
                                    </w:pPr>
                                    <w:r>
                                      <w:rPr>
                                        <w:rFonts w:eastAsia="Times New Roman"/>
                                        <w:noProof/>
                                      </w:rPr>
                                      <w:drawing>
                                        <wp:inline distT="0" distB="0" distL="0" distR="0" wp14:anchorId="709CAB9E" wp14:editId="3BFB1103">
                                          <wp:extent cx="5372100" cy="838200"/>
                                          <wp:effectExtent l="0" t="0" r="0" b="0"/>
                                          <wp:docPr id="8122168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2DE216A7" w14:textId="77777777" w:rsidR="007B5BE4" w:rsidRDefault="007B5BE4" w:rsidP="008F3B6C">
                              <w:pPr>
                                <w:rPr>
                                  <w:rFonts w:ascii="Times New Roman" w:eastAsia="Times New Roman" w:hAnsi="Times New Roman" w:cs="Times New Roman"/>
                                  <w:sz w:val="20"/>
                                  <w:szCs w:val="20"/>
                                </w:rPr>
                              </w:pPr>
                            </w:p>
                          </w:tc>
                        </w:tr>
                      </w:tbl>
                      <w:p w14:paraId="70DB7ECB" w14:textId="77777777" w:rsidR="007B5BE4" w:rsidRDefault="007B5BE4" w:rsidP="008F3B6C">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7B5BE4" w14:paraId="6F22C9DA" w14:textId="77777777">
                          <w:tc>
                            <w:tcPr>
                              <w:tcW w:w="0" w:type="auto"/>
                              <w:tcMar>
                                <w:top w:w="15" w:type="dxa"/>
                                <w:left w:w="270" w:type="dxa"/>
                                <w:bottom w:w="15"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7B5BE4" w14:paraId="15775190" w14:textId="77777777">
                                <w:tc>
                                  <w:tcPr>
                                    <w:tcW w:w="0" w:type="auto"/>
                                    <w:tcBorders>
                                      <w:top w:val="single" w:sz="12" w:space="0" w:color="106B62"/>
                                      <w:left w:val="nil"/>
                                      <w:bottom w:val="nil"/>
                                      <w:right w:val="nil"/>
                                    </w:tcBorders>
                                    <w:vAlign w:val="center"/>
                                    <w:hideMark/>
                                  </w:tcPr>
                                  <w:p w14:paraId="2F9C2D01" w14:textId="77777777" w:rsidR="007B5BE4" w:rsidRDefault="007B5BE4" w:rsidP="008F3B6C">
                                    <w:pPr>
                                      <w:rPr>
                                        <w:rFonts w:eastAsia="Times New Roman"/>
                                      </w:rPr>
                                    </w:pPr>
                                  </w:p>
                                </w:tc>
                              </w:tr>
                            </w:tbl>
                            <w:p w14:paraId="1D80BEC2" w14:textId="77777777" w:rsidR="007B5BE4" w:rsidRDefault="007B5BE4" w:rsidP="008F3B6C">
                              <w:pPr>
                                <w:rPr>
                                  <w:rFonts w:ascii="Times New Roman" w:eastAsia="Times New Roman" w:hAnsi="Times New Roman" w:cs="Times New Roman"/>
                                  <w:sz w:val="20"/>
                                  <w:szCs w:val="20"/>
                                </w:rPr>
                              </w:pPr>
                            </w:p>
                          </w:tc>
                        </w:tr>
                      </w:tbl>
                      <w:p w14:paraId="24A6A4F0" w14:textId="77777777" w:rsidR="007B5BE4" w:rsidRDefault="007B5BE4" w:rsidP="008F3B6C">
                        <w:pPr>
                          <w:rPr>
                            <w:rFonts w:ascii="Times New Roman" w:eastAsia="Times New Roman" w:hAnsi="Times New Roman" w:cs="Times New Roman"/>
                            <w:sz w:val="20"/>
                            <w:szCs w:val="20"/>
                          </w:rPr>
                        </w:pPr>
                      </w:p>
                    </w:tc>
                  </w:tr>
                  <w:tr w:rsidR="007B5BE4" w14:paraId="79190981" w14:textId="77777777" w:rsidTr="008F3B6C">
                    <w:trPr>
                      <w:trHeight w:val="2405"/>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7B5BE4" w14:paraId="10A4BF6A"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7B5BE4" w14:paraId="5783FD0D"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7B5BE4" w14:paraId="522D3F30"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7B5BE4" w14:paraId="25D1879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7B5BE4" w14:paraId="41AD6632"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B5BE4" w14:paraId="6EDA26B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B5BE4" w14:paraId="48AFDD7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B5BE4" w14:paraId="57414259" w14:textId="77777777">
                                                                    <w:tc>
                                                                      <w:tcPr>
                                                                        <w:tcW w:w="360" w:type="dxa"/>
                                                                        <w:vAlign w:val="center"/>
                                                                        <w:hideMark/>
                                                                      </w:tcPr>
                                                                      <w:p w14:paraId="5EFAD16E" w14:textId="4B05BF2E" w:rsidR="007B5BE4" w:rsidRDefault="007B5BE4" w:rsidP="008F3B6C">
                                                                        <w:pPr>
                                                                          <w:rPr>
                                                                            <w:rFonts w:eastAsia="Times New Roman"/>
                                                                          </w:rPr>
                                                                        </w:pPr>
                                                                        <w:r>
                                                                          <w:rPr>
                                                                            <w:rFonts w:eastAsia="Times New Roman"/>
                                                                            <w:noProof/>
                                                                            <w:color w:val="0000FF"/>
                                                                          </w:rPr>
                                                                          <w:lastRenderedPageBreak/>
                                                                          <w:drawing>
                                                                            <wp:inline distT="0" distB="0" distL="0" distR="0" wp14:anchorId="4570CDBA" wp14:editId="05272D69">
                                                                              <wp:extent cx="228600" cy="228600"/>
                                                                              <wp:effectExtent l="0" t="0" r="0" b="0"/>
                                                                              <wp:docPr id="1844335971" name="Picture 5"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D9B44EB" w14:textId="77777777" w:rsidR="007B5BE4" w:rsidRDefault="007B5BE4" w:rsidP="008F3B6C">
                                                                  <w:pPr>
                                                                    <w:rPr>
                                                                      <w:rFonts w:ascii="Times New Roman" w:eastAsia="Times New Roman" w:hAnsi="Times New Roman" w:cs="Times New Roman"/>
                                                                      <w:sz w:val="20"/>
                                                                      <w:szCs w:val="20"/>
                                                                    </w:rPr>
                                                                  </w:pPr>
                                                                </w:p>
                                                              </w:tc>
                                                            </w:tr>
                                                          </w:tbl>
                                                          <w:p w14:paraId="1DD0D077" w14:textId="77777777" w:rsidR="007B5BE4" w:rsidRDefault="007B5BE4" w:rsidP="008F3B6C">
                                                            <w:pPr>
                                                              <w:rPr>
                                                                <w:rFonts w:ascii="Times New Roman" w:eastAsia="Times New Roman" w:hAnsi="Times New Roman" w:cs="Times New Roman"/>
                                                                <w:sz w:val="20"/>
                                                                <w:szCs w:val="20"/>
                                                              </w:rPr>
                                                            </w:pPr>
                                                          </w:p>
                                                        </w:tc>
                                                      </w:tr>
                                                    </w:tbl>
                                                    <w:p w14:paraId="420C313E" w14:textId="77777777" w:rsidR="007B5BE4" w:rsidRDefault="007B5BE4" w:rsidP="008F3B6C">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B5BE4" w14:paraId="33CDA2C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B5BE4" w14:paraId="4D6EF04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B5BE4" w14:paraId="25AD94ED" w14:textId="77777777">
                                                                    <w:tc>
                                                                      <w:tcPr>
                                                                        <w:tcW w:w="360" w:type="dxa"/>
                                                                        <w:vAlign w:val="center"/>
                                                                        <w:hideMark/>
                                                                      </w:tcPr>
                                                                      <w:p w14:paraId="68C9ED9D" w14:textId="5790C780" w:rsidR="007B5BE4" w:rsidRDefault="007B5BE4" w:rsidP="008F3B6C">
                                                                        <w:pPr>
                                                                          <w:rPr>
                                                                            <w:rFonts w:eastAsia="Times New Roman"/>
                                                                          </w:rPr>
                                                                        </w:pPr>
                                                                        <w:r>
                                                                          <w:rPr>
                                                                            <w:rFonts w:eastAsia="Times New Roman"/>
                                                                            <w:noProof/>
                                                                            <w:color w:val="0000FF"/>
                                                                          </w:rPr>
                                                                          <w:drawing>
                                                                            <wp:inline distT="0" distB="0" distL="0" distR="0" wp14:anchorId="13911FD5" wp14:editId="483FEDC0">
                                                                              <wp:extent cx="228600" cy="228600"/>
                                                                              <wp:effectExtent l="0" t="0" r="0" b="0"/>
                                                                              <wp:docPr id="90933548" name="Picture 4" descr="Facebook">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F37095D" w14:textId="77777777" w:rsidR="007B5BE4" w:rsidRDefault="007B5BE4" w:rsidP="008F3B6C">
                                                                  <w:pPr>
                                                                    <w:rPr>
                                                                      <w:rFonts w:ascii="Times New Roman" w:eastAsia="Times New Roman" w:hAnsi="Times New Roman" w:cs="Times New Roman"/>
                                                                      <w:sz w:val="20"/>
                                                                      <w:szCs w:val="20"/>
                                                                    </w:rPr>
                                                                  </w:pPr>
                                                                </w:p>
                                                              </w:tc>
                                                            </w:tr>
                                                          </w:tbl>
                                                          <w:p w14:paraId="3404B62D" w14:textId="77777777" w:rsidR="007B5BE4" w:rsidRDefault="007B5BE4" w:rsidP="008F3B6C">
                                                            <w:pPr>
                                                              <w:rPr>
                                                                <w:rFonts w:ascii="Times New Roman" w:eastAsia="Times New Roman" w:hAnsi="Times New Roman" w:cs="Times New Roman"/>
                                                                <w:sz w:val="20"/>
                                                                <w:szCs w:val="20"/>
                                                              </w:rPr>
                                                            </w:pPr>
                                                          </w:p>
                                                        </w:tc>
                                                      </w:tr>
                                                    </w:tbl>
                                                    <w:p w14:paraId="72EAA29A" w14:textId="77777777" w:rsidR="007B5BE4" w:rsidRDefault="007B5BE4" w:rsidP="008F3B6C">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B5BE4" w14:paraId="796EAAFF" w14:textId="77777777" w:rsidTr="008F3B6C">
                                                        <w:trPr>
                                                          <w:trHeight w:val="284"/>
                                                        </w:trPr>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B5BE4" w14:paraId="0650027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B5BE4" w14:paraId="22E2262C" w14:textId="77777777">
                                                                    <w:tc>
                                                                      <w:tcPr>
                                                                        <w:tcW w:w="360" w:type="dxa"/>
                                                                        <w:vAlign w:val="center"/>
                                                                        <w:hideMark/>
                                                                      </w:tcPr>
                                                                      <w:p w14:paraId="2E6CE6E2" w14:textId="6079C99C" w:rsidR="007B5BE4" w:rsidRDefault="007B5BE4" w:rsidP="008F3B6C">
                                                                        <w:pPr>
                                                                          <w:rPr>
                                                                            <w:rFonts w:eastAsia="Times New Roman"/>
                                                                          </w:rPr>
                                                                        </w:pPr>
                                                                        <w:r>
                                                                          <w:rPr>
                                                                            <w:rFonts w:eastAsia="Times New Roman"/>
                                                                            <w:noProof/>
                                                                            <w:color w:val="0000FF"/>
                                                                          </w:rPr>
                                                                          <w:drawing>
                                                                            <wp:inline distT="0" distB="0" distL="0" distR="0" wp14:anchorId="417ED7E4" wp14:editId="5902EE38">
                                                                              <wp:extent cx="228600" cy="228600"/>
                                                                              <wp:effectExtent l="0" t="0" r="0" b="0"/>
                                                                              <wp:docPr id="1261725831" name="Picture 3" descr="LinkedIn">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8DF370E" w14:textId="77777777" w:rsidR="007B5BE4" w:rsidRDefault="007B5BE4" w:rsidP="008F3B6C">
                                                                  <w:pPr>
                                                                    <w:rPr>
                                                                      <w:rFonts w:ascii="Times New Roman" w:eastAsia="Times New Roman" w:hAnsi="Times New Roman" w:cs="Times New Roman"/>
                                                                      <w:sz w:val="20"/>
                                                                      <w:szCs w:val="20"/>
                                                                    </w:rPr>
                                                                  </w:pPr>
                                                                </w:p>
                                                              </w:tc>
                                                            </w:tr>
                                                          </w:tbl>
                                                          <w:p w14:paraId="467B0B56" w14:textId="77777777" w:rsidR="007B5BE4" w:rsidRDefault="007B5BE4" w:rsidP="008F3B6C">
                                                            <w:pPr>
                                                              <w:rPr>
                                                                <w:rFonts w:ascii="Times New Roman" w:eastAsia="Times New Roman" w:hAnsi="Times New Roman" w:cs="Times New Roman"/>
                                                                <w:sz w:val="20"/>
                                                                <w:szCs w:val="20"/>
                                                              </w:rPr>
                                                            </w:pPr>
                                                          </w:p>
                                                        </w:tc>
                                                      </w:tr>
                                                    </w:tbl>
                                                    <w:p w14:paraId="25A2E0CA" w14:textId="77777777" w:rsidR="007B5BE4" w:rsidRDefault="007B5BE4" w:rsidP="008F3B6C">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7B5BE4" w14:paraId="20FF39E2"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7B5BE4" w14:paraId="51D049E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B5BE4" w14:paraId="49A4A185" w14:textId="77777777">
                                                                    <w:tc>
                                                                      <w:tcPr>
                                                                        <w:tcW w:w="360" w:type="dxa"/>
                                                                        <w:vAlign w:val="center"/>
                                                                        <w:hideMark/>
                                                                      </w:tcPr>
                                                                      <w:p w14:paraId="74966B70" w14:textId="1DE32AA6" w:rsidR="007B5BE4" w:rsidRDefault="007B5BE4" w:rsidP="008F3B6C">
                                                                        <w:pPr>
                                                                          <w:rPr>
                                                                            <w:rFonts w:eastAsia="Times New Roman"/>
                                                                          </w:rPr>
                                                                        </w:pPr>
                                                                        <w:r>
                                                                          <w:rPr>
                                                                            <w:rFonts w:eastAsia="Times New Roman"/>
                                                                            <w:noProof/>
                                                                            <w:color w:val="0000FF"/>
                                                                          </w:rPr>
                                                                          <w:drawing>
                                                                            <wp:inline distT="0" distB="0" distL="0" distR="0" wp14:anchorId="3A2D116E" wp14:editId="6C15DD99">
                                                                              <wp:extent cx="228600" cy="228600"/>
                                                                              <wp:effectExtent l="0" t="0" r="0" b="0"/>
                                                                              <wp:docPr id="61289582" name="Picture 2" descr="Website">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BD552A4" w14:textId="77777777" w:rsidR="007B5BE4" w:rsidRDefault="007B5BE4" w:rsidP="008F3B6C">
                                                                  <w:pPr>
                                                                    <w:rPr>
                                                                      <w:rFonts w:ascii="Times New Roman" w:eastAsia="Times New Roman" w:hAnsi="Times New Roman" w:cs="Times New Roman"/>
                                                                      <w:sz w:val="20"/>
                                                                      <w:szCs w:val="20"/>
                                                                    </w:rPr>
                                                                  </w:pPr>
                                                                </w:p>
                                                              </w:tc>
                                                            </w:tr>
                                                          </w:tbl>
                                                          <w:p w14:paraId="3EB0D59A" w14:textId="77777777" w:rsidR="007B5BE4" w:rsidRDefault="007B5BE4" w:rsidP="008F3B6C">
                                                            <w:pPr>
                                                              <w:rPr>
                                                                <w:rFonts w:ascii="Times New Roman" w:eastAsia="Times New Roman" w:hAnsi="Times New Roman" w:cs="Times New Roman"/>
                                                                <w:sz w:val="20"/>
                                                                <w:szCs w:val="20"/>
                                                              </w:rPr>
                                                            </w:pPr>
                                                          </w:p>
                                                        </w:tc>
                                                      </w:tr>
                                                    </w:tbl>
                                                    <w:p w14:paraId="7A5C4AC5" w14:textId="77777777" w:rsidR="007B5BE4" w:rsidRDefault="007B5BE4" w:rsidP="008F3B6C">
                                                      <w:pPr>
                                                        <w:rPr>
                                                          <w:rFonts w:ascii="Times New Roman" w:eastAsia="Times New Roman" w:hAnsi="Times New Roman" w:cs="Times New Roman"/>
                                                          <w:sz w:val="20"/>
                                                          <w:szCs w:val="20"/>
                                                        </w:rPr>
                                                      </w:pPr>
                                                    </w:p>
                                                  </w:tc>
                                                </w:tr>
                                              </w:tbl>
                                              <w:p w14:paraId="3436651B" w14:textId="77777777" w:rsidR="007B5BE4" w:rsidRDefault="007B5BE4" w:rsidP="008F3B6C">
                                                <w:pPr>
                                                  <w:rPr>
                                                    <w:rFonts w:ascii="Times New Roman" w:eastAsia="Times New Roman" w:hAnsi="Times New Roman" w:cs="Times New Roman"/>
                                                    <w:sz w:val="20"/>
                                                    <w:szCs w:val="20"/>
                                                  </w:rPr>
                                                </w:pPr>
                                              </w:p>
                                            </w:tc>
                                          </w:tr>
                                        </w:tbl>
                                        <w:p w14:paraId="724B69F8" w14:textId="77777777" w:rsidR="007B5BE4" w:rsidRDefault="007B5BE4" w:rsidP="008F3B6C">
                                          <w:pPr>
                                            <w:rPr>
                                              <w:rFonts w:ascii="Times New Roman" w:eastAsia="Times New Roman" w:hAnsi="Times New Roman" w:cs="Times New Roman"/>
                                              <w:sz w:val="20"/>
                                              <w:szCs w:val="20"/>
                                            </w:rPr>
                                          </w:pPr>
                                        </w:p>
                                      </w:tc>
                                    </w:tr>
                                  </w:tbl>
                                  <w:p w14:paraId="2CDDE416" w14:textId="77777777" w:rsidR="007B5BE4" w:rsidRDefault="007B5BE4" w:rsidP="008F3B6C">
                                    <w:pPr>
                                      <w:rPr>
                                        <w:rFonts w:ascii="Times New Roman" w:eastAsia="Times New Roman" w:hAnsi="Times New Roman" w:cs="Times New Roman"/>
                                        <w:sz w:val="20"/>
                                        <w:szCs w:val="20"/>
                                      </w:rPr>
                                    </w:pPr>
                                  </w:p>
                                </w:tc>
                              </w:tr>
                            </w:tbl>
                            <w:p w14:paraId="7D8FCC7C" w14:textId="77777777" w:rsidR="007B5BE4" w:rsidRDefault="007B5BE4" w:rsidP="008F3B6C">
                              <w:pPr>
                                <w:rPr>
                                  <w:rFonts w:ascii="Times New Roman" w:eastAsia="Times New Roman" w:hAnsi="Times New Roman" w:cs="Times New Roman"/>
                                  <w:sz w:val="20"/>
                                  <w:szCs w:val="20"/>
                                </w:rPr>
                              </w:pPr>
                            </w:p>
                          </w:tc>
                        </w:tr>
                        <w:tr w:rsidR="007B5BE4" w14:paraId="23707A9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7B5BE4" w14:paraId="5ECCD6C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7B5BE4" w14:paraId="54B8221F" w14:textId="77777777">
                                      <w:tc>
                                        <w:tcPr>
                                          <w:tcW w:w="0" w:type="auto"/>
                                          <w:tcMar>
                                            <w:top w:w="0" w:type="dxa"/>
                                            <w:left w:w="270" w:type="dxa"/>
                                            <w:bottom w:w="135" w:type="dxa"/>
                                            <w:right w:w="270" w:type="dxa"/>
                                          </w:tcMar>
                                          <w:hideMark/>
                                        </w:tcPr>
                                        <w:p w14:paraId="66BC2575" w14:textId="77777777" w:rsidR="007B5BE4" w:rsidRDefault="007B5BE4" w:rsidP="008F3B6C">
                                          <w:pPr>
                                            <w:jc w:val="center"/>
                                            <w:rPr>
                                              <w:rFonts w:ascii="Helvetica" w:hAnsi="Helvetica"/>
                                              <w:color w:val="106B62"/>
                                              <w:sz w:val="18"/>
                                              <w:szCs w:val="18"/>
                                            </w:rPr>
                                          </w:pPr>
                                          <w:r w:rsidRPr="008F3B6C">
                                            <w:rPr>
                                              <w:rStyle w:val="Strong"/>
                                              <w:rFonts w:ascii="Helvetica" w:hAnsi="Helvetica"/>
                                              <w:sz w:val="18"/>
                                              <w:szCs w:val="18"/>
                                            </w:rPr>
                                            <w:t>Community Pharmacy England</w:t>
                                          </w:r>
                                          <w:r w:rsidRPr="008F3B6C">
                                            <w:rPr>
                                              <w:rFonts w:ascii="Helvetica" w:hAnsi="Helvetica"/>
                                              <w:sz w:val="18"/>
                                              <w:szCs w:val="18"/>
                                            </w:rPr>
                                            <w:br/>
                                            <w:t>Address: 14 Hosier Lane, London EC1A 9LQ</w:t>
                                          </w:r>
                                          <w:r w:rsidRPr="008F3B6C">
                                            <w:rPr>
                                              <w:rFonts w:ascii="Helvetica" w:hAnsi="Helvetica"/>
                                              <w:sz w:val="18"/>
                                              <w:szCs w:val="18"/>
                                            </w:rPr>
                                            <w:br/>
                                            <w:t xml:space="preserve">Tel: 0203 1220 810 | Email: </w:t>
                                          </w:r>
                                          <w:hyperlink r:id="rId32" w:history="1">
                                            <w:r>
                                              <w:rPr>
                                                <w:rStyle w:val="Hyperlink"/>
                                                <w:sz w:val="18"/>
                                                <w:szCs w:val="18"/>
                                              </w:rPr>
                                              <w:t>comms.team@cpe.org.uk</w:t>
                                            </w:r>
                                          </w:hyperlink>
                                        </w:p>
                                        <w:p w14:paraId="5AF5E82C" w14:textId="77777777" w:rsidR="007B5BE4" w:rsidRPr="008F3B6C" w:rsidRDefault="007B5BE4" w:rsidP="008F3B6C">
                                          <w:pPr>
                                            <w:jc w:val="center"/>
                                            <w:rPr>
                                              <w:rFonts w:ascii="Helvetica" w:hAnsi="Helvetica"/>
                                              <w:sz w:val="18"/>
                                              <w:szCs w:val="18"/>
                                            </w:rPr>
                                          </w:pPr>
                                          <w:r w:rsidRPr="008F3B6C">
                                            <w:rPr>
                                              <w:rStyle w:val="Emphasis"/>
                                              <w:rFonts w:ascii="Helvetica" w:hAnsi="Helvetica"/>
                                              <w:sz w:val="18"/>
                                              <w:szCs w:val="18"/>
                                            </w:rPr>
                                            <w:t xml:space="preserve">Copyright © 2023 Community Pharmacy England, </w:t>
                                          </w:r>
                                          <w:proofErr w:type="gramStart"/>
                                          <w:r w:rsidRPr="008F3B6C">
                                            <w:rPr>
                                              <w:rStyle w:val="Emphasis"/>
                                              <w:rFonts w:ascii="Helvetica" w:hAnsi="Helvetica"/>
                                              <w:sz w:val="18"/>
                                              <w:szCs w:val="18"/>
                                            </w:rPr>
                                            <w:t>All</w:t>
                                          </w:r>
                                          <w:proofErr w:type="gramEnd"/>
                                          <w:r w:rsidRPr="008F3B6C">
                                            <w:rPr>
                                              <w:rStyle w:val="Emphasis"/>
                                              <w:rFonts w:ascii="Helvetica" w:hAnsi="Helvetica"/>
                                              <w:sz w:val="18"/>
                                              <w:szCs w:val="18"/>
                                            </w:rPr>
                                            <w:t xml:space="preserve"> rights reserved.</w:t>
                                          </w:r>
                                        </w:p>
                                        <w:p w14:paraId="26D8C4B1" w14:textId="77777777" w:rsidR="007B5BE4" w:rsidRPr="008F3B6C" w:rsidRDefault="007B5BE4" w:rsidP="008F3B6C">
                                          <w:pPr>
                                            <w:jc w:val="center"/>
                                            <w:rPr>
                                              <w:rFonts w:ascii="Helvetica" w:hAnsi="Helvetica"/>
                                              <w:sz w:val="18"/>
                                              <w:szCs w:val="18"/>
                                            </w:rPr>
                                          </w:pPr>
                                          <w:r w:rsidRPr="008F3B6C">
                                            <w:rPr>
                                              <w:rFonts w:ascii="Helvetica" w:hAnsi="Helvetica"/>
                                              <w:sz w:val="18"/>
                                              <w:szCs w:val="18"/>
                                            </w:rPr>
                                            <w:t>You are receiving this email because you are subscribed to our newsletters. Please note Community Pharmacy England is the operating name of the Pharmaceutical Services Negotiating Committee (PSNC).</w:t>
                                          </w:r>
                                        </w:p>
                                        <w:p w14:paraId="107E34B1" w14:textId="6719E689" w:rsidR="007B5BE4" w:rsidRDefault="007B5BE4" w:rsidP="008F3B6C">
                                          <w:pPr>
                                            <w:rPr>
                                              <w:rFonts w:ascii="Helvetica" w:hAnsi="Helvetica"/>
                                              <w:color w:val="106B62"/>
                                              <w:sz w:val="18"/>
                                              <w:szCs w:val="18"/>
                                            </w:rPr>
                                          </w:pPr>
                                        </w:p>
                                      </w:tc>
                                    </w:tr>
                                  </w:tbl>
                                  <w:p w14:paraId="3701E577" w14:textId="77777777" w:rsidR="007B5BE4" w:rsidRDefault="007B5BE4" w:rsidP="008F3B6C">
                                    <w:pPr>
                                      <w:rPr>
                                        <w:rFonts w:ascii="Times New Roman" w:eastAsia="Times New Roman" w:hAnsi="Times New Roman" w:cs="Times New Roman"/>
                                        <w:sz w:val="20"/>
                                        <w:szCs w:val="20"/>
                                      </w:rPr>
                                    </w:pPr>
                                  </w:p>
                                </w:tc>
                              </w:tr>
                            </w:tbl>
                            <w:p w14:paraId="7358743F" w14:textId="77777777" w:rsidR="007B5BE4" w:rsidRDefault="007B5BE4" w:rsidP="008F3B6C">
                              <w:pPr>
                                <w:rPr>
                                  <w:rFonts w:ascii="Times New Roman" w:eastAsia="Times New Roman" w:hAnsi="Times New Roman" w:cs="Times New Roman"/>
                                  <w:sz w:val="20"/>
                                  <w:szCs w:val="20"/>
                                </w:rPr>
                              </w:pPr>
                            </w:p>
                          </w:tc>
                        </w:tr>
                      </w:tbl>
                      <w:p w14:paraId="2D1AD2E3" w14:textId="77777777" w:rsidR="007B5BE4" w:rsidRDefault="007B5BE4" w:rsidP="008F3B6C">
                        <w:pPr>
                          <w:rPr>
                            <w:rFonts w:ascii="Times New Roman" w:eastAsia="Times New Roman" w:hAnsi="Times New Roman" w:cs="Times New Roman"/>
                            <w:sz w:val="20"/>
                            <w:szCs w:val="20"/>
                          </w:rPr>
                        </w:pPr>
                      </w:p>
                    </w:tc>
                  </w:tr>
                </w:tbl>
                <w:p w14:paraId="508E9F29" w14:textId="77777777" w:rsidR="007B5BE4" w:rsidRDefault="007B5BE4" w:rsidP="008F3B6C">
                  <w:pPr>
                    <w:rPr>
                      <w:rFonts w:ascii="Times New Roman" w:eastAsia="Times New Roman" w:hAnsi="Times New Roman" w:cs="Times New Roman"/>
                      <w:sz w:val="20"/>
                      <w:szCs w:val="20"/>
                    </w:rPr>
                  </w:pPr>
                </w:p>
              </w:tc>
            </w:tr>
          </w:tbl>
          <w:p w14:paraId="6FF011A8" w14:textId="77777777" w:rsidR="007B5BE4" w:rsidRDefault="007B5BE4" w:rsidP="008F3B6C">
            <w:pPr>
              <w:rPr>
                <w:rFonts w:ascii="Times New Roman" w:eastAsia="Times New Roman" w:hAnsi="Times New Roman" w:cs="Times New Roman"/>
                <w:sz w:val="20"/>
                <w:szCs w:val="20"/>
              </w:rPr>
            </w:pPr>
          </w:p>
        </w:tc>
      </w:tr>
    </w:tbl>
    <w:p w14:paraId="6D6272F2" w14:textId="792089E5" w:rsidR="007B5BE4" w:rsidRDefault="007B5BE4" w:rsidP="008F3B6C">
      <w:pPr>
        <w:rPr>
          <w:rFonts w:eastAsia="Times New Roman"/>
        </w:rPr>
      </w:pPr>
      <w:r>
        <w:rPr>
          <w:rFonts w:eastAsia="Times New Roman"/>
          <w:noProof/>
        </w:rPr>
        <w:lastRenderedPageBreak/>
        <w:drawing>
          <wp:inline distT="0" distB="0" distL="0" distR="0" wp14:anchorId="6E028D5D" wp14:editId="53016F88">
            <wp:extent cx="9525" cy="9525"/>
            <wp:effectExtent l="0" t="0" r="0" b="0"/>
            <wp:docPr id="963590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91F2153" w14:textId="77777777" w:rsidR="00DD1890" w:rsidRDefault="00DD1890" w:rsidP="008F3B6C"/>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E4"/>
    <w:rsid w:val="005230FC"/>
    <w:rsid w:val="007B5BE4"/>
    <w:rsid w:val="008F3B6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F394"/>
  <w15:chartTrackingRefBased/>
  <w15:docId w15:val="{DDB9A21A-DAD3-4523-BB03-8DDC5C29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BE4"/>
    <w:rPr>
      <w:rFonts w:ascii="Calibri" w:hAnsi="Calibri" w:cs="Calibri"/>
      <w:kern w:val="0"/>
      <w:lang w:eastAsia="en-GB"/>
      <w14:ligatures w14:val="none"/>
    </w:rPr>
  </w:style>
  <w:style w:type="paragraph" w:styleId="Heading1">
    <w:name w:val="heading 1"/>
    <w:basedOn w:val="Normal"/>
    <w:link w:val="Heading1Char"/>
    <w:uiPriority w:val="9"/>
    <w:qFormat/>
    <w:rsid w:val="007B5BE4"/>
    <w:pPr>
      <w:spacing w:line="360" w:lineRule="auto"/>
      <w:outlineLvl w:val="0"/>
    </w:pPr>
    <w:rPr>
      <w:rFonts w:ascii="Helvetica" w:hAnsi="Helvetica" w:cs="Times New Roman"/>
      <w:b/>
      <w:bCs/>
      <w:color w:val="106B62"/>
      <w:kern w:val="36"/>
      <w:sz w:val="36"/>
      <w:szCs w:val="36"/>
    </w:rPr>
  </w:style>
  <w:style w:type="paragraph" w:styleId="Heading2">
    <w:name w:val="heading 2"/>
    <w:basedOn w:val="Normal"/>
    <w:link w:val="Heading2Char"/>
    <w:uiPriority w:val="9"/>
    <w:semiHidden/>
    <w:unhideWhenUsed/>
    <w:qFormat/>
    <w:rsid w:val="007B5BE4"/>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BE4"/>
    <w:rPr>
      <w:rFonts w:ascii="Helvetica" w:hAnsi="Helvetica" w:cs="Times New Roman"/>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7B5BE4"/>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7B5BE4"/>
    <w:rPr>
      <w:color w:val="0000FF"/>
      <w:u w:val="single"/>
    </w:rPr>
  </w:style>
  <w:style w:type="character" w:styleId="Strong">
    <w:name w:val="Strong"/>
    <w:basedOn w:val="DefaultParagraphFont"/>
    <w:uiPriority w:val="22"/>
    <w:qFormat/>
    <w:rsid w:val="007B5BE4"/>
    <w:rPr>
      <w:b/>
      <w:bCs/>
    </w:rPr>
  </w:style>
  <w:style w:type="character" w:styleId="Emphasis">
    <w:name w:val="Emphasis"/>
    <w:basedOn w:val="DefaultParagraphFont"/>
    <w:uiPriority w:val="20"/>
    <w:qFormat/>
    <w:rsid w:val="007B5B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59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cpe.us7.list-manage.com/track/click?u=86d41ab7fa4c7c2c5d7210782&amp;id=63355c650b&amp;e=d19e9fd41c" TargetMode="External"/><Relationship Id="rId18" Type="http://schemas.openxmlformats.org/officeDocument/2006/relationships/image" Target="media/image4.png"/><Relationship Id="rId26" Type="http://schemas.openxmlformats.org/officeDocument/2006/relationships/hyperlink" Target="https://cpe.us7.list-manage.com/track/click?u=86d41ab7fa4c7c2c5d7210782&amp;id=b1a9ead668&amp;e=d19e9fd41c" TargetMode="External"/><Relationship Id="rId3" Type="http://schemas.openxmlformats.org/officeDocument/2006/relationships/webSettings" Target="webSettings.xml"/><Relationship Id="rId21" Type="http://schemas.openxmlformats.org/officeDocument/2006/relationships/image" Target="media/image5.png"/><Relationship Id="rId34" Type="http://schemas.openxmlformats.org/officeDocument/2006/relationships/image" Target="https://cpe.us7.list-manage.com/track/open.php?u=86d41ab7fa4c7c2c5d7210782&amp;id=796a6c5a3d&amp;e=d19e9fd41c" TargetMode="Externa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caab362c44&amp;e=d19e9fd41c" TargetMode="External"/><Relationship Id="rId17" Type="http://schemas.openxmlformats.org/officeDocument/2006/relationships/hyperlink" Target="https://cpe.us7.list-manage.com/track/click?u=86d41ab7fa4c7c2c5d7210782&amp;id=3f39e6dcd2&amp;e=d19e9fd41c" TargetMode="External"/><Relationship Id="rId25" Type="http://schemas.openxmlformats.org/officeDocument/2006/relationships/image" Target="https://cdn-images.mailchimp.com/icons/social-block-v2/light-facebook-48.png" TargetMode="External"/><Relationship Id="rId33"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hyperlink" Target="https://cpe.us7.list-manage.com/track/click?u=86d41ab7fa4c7c2c5d7210782&amp;id=5cfdb19a57&amp;e=d19e9fd41c" TargetMode="External"/><Relationship Id="rId20" Type="http://schemas.openxmlformats.org/officeDocument/2006/relationships/hyperlink" Target="https://cpe.us7.list-manage.com/track/click?u=86d41ab7fa4c7c2c5d7210782&amp;id=f7b266b343&amp;e=d19e9fd41c" TargetMode="External"/><Relationship Id="rId29" Type="http://schemas.openxmlformats.org/officeDocument/2006/relationships/hyperlink" Target="https://cpe.us7.list-manage.com/track/click?u=86d41ab7fa4c7c2c5d7210782&amp;id=5df0037175&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7bb953fe95&amp;e=d19e9fd41c" TargetMode="External"/><Relationship Id="rId24" Type="http://schemas.openxmlformats.org/officeDocument/2006/relationships/image" Target="media/image6.png"/><Relationship Id="rId32" Type="http://schemas.openxmlformats.org/officeDocument/2006/relationships/hyperlink" Target="mailto:comms.team@cpe.org.uk" TargetMode="Externa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hyperlink" Target="https://cpe.us7.list-manage.com/track/click?u=86d41ab7fa4c7c2c5d7210782&amp;id=7fa2e690cb&amp;e=d19e9fd41c" TargetMode="External"/><Relationship Id="rId23" Type="http://schemas.openxmlformats.org/officeDocument/2006/relationships/hyperlink" Target="https://cpe.us7.list-manage.com/track/click?u=86d41ab7fa4c7c2c5d7210782&amp;id=ed31ab4a18&amp;e=d19e9fd41c" TargetMode="External"/><Relationship Id="rId28" Type="http://schemas.openxmlformats.org/officeDocument/2006/relationships/image" Target="https://cdn-images.mailchimp.com/icons/social-block-v2/light-linkedin-48.png" TargetMode="External"/><Relationship Id="rId36" Type="http://schemas.openxmlformats.org/officeDocument/2006/relationships/theme" Target="theme/theme1.xml"/><Relationship Id="rId10" Type="http://schemas.openxmlformats.org/officeDocument/2006/relationships/hyperlink" Target="https://cpe.us7.list-manage.com/track/click?u=86d41ab7fa4c7c2c5d7210782&amp;id=5de6cd75ee&amp;e=d19e9fd41c" TargetMode="External"/><Relationship Id="rId19" Type="http://schemas.openxmlformats.org/officeDocument/2006/relationships/image" Target="https://mcusercontent.com/86d41ab7fa4c7c2c5d7210782/images/2348fd23-685f-60fe-bb3a-6ead0ddc11cf.png" TargetMode="External"/><Relationship Id="rId31" Type="http://schemas.openxmlformats.org/officeDocument/2006/relationships/image" Target="https://cdn-images.mailchimp.com/icons/social-block-v2/light-link-48.png" TargetMode="External"/><Relationship Id="rId4" Type="http://schemas.openxmlformats.org/officeDocument/2006/relationships/image" Target="media/image1.png"/><Relationship Id="rId9" Type="http://schemas.openxmlformats.org/officeDocument/2006/relationships/image" Target="https://mcusercontent.com/86d41ab7fa4c7c2c5d7210782/images/6174dd76-748e-a0b5-80c5-08c67eaa1093.jpg" TargetMode="External"/><Relationship Id="rId14" Type="http://schemas.openxmlformats.org/officeDocument/2006/relationships/hyperlink" Target="https://cpe.us7.list-manage.com/track/click?u=86d41ab7fa4c7c2c5d7210782&amp;id=fd600580d2&amp;e=d19e9fd41c" TargetMode="External"/><Relationship Id="rId22" Type="http://schemas.openxmlformats.org/officeDocument/2006/relationships/image" Target="https://cdn-images.mailchimp.com/icons/social-block-v2/light-twitter-48.png" TargetMode="External"/><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3691</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2023-06-02T17:29:00Z</dcterms:created>
  <dcterms:modified xsi:type="dcterms:W3CDTF">2023-06-05T07:00:00Z</dcterms:modified>
</cp:coreProperties>
</file>