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71C3F" w14:paraId="0771E3D5" w14:textId="77777777" w:rsidTr="00671C3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71C3F" w14:paraId="1260D08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71C3F" w14:paraId="3BBC22E2" w14:textId="77777777">
                    <w:trPr>
                      <w:tblCellSpacing w:w="0" w:type="dxa"/>
                      <w:jc w:val="center"/>
                    </w:trPr>
                    <w:tc>
                      <w:tcPr>
                        <w:tcW w:w="3000" w:type="dxa"/>
                        <w:hideMark/>
                      </w:tcPr>
                      <w:p w14:paraId="459D39B8" w14:textId="783C0F5C" w:rsidR="00671C3F" w:rsidRDefault="00671C3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B93062D" w14:textId="77777777" w:rsidR="00671C3F" w:rsidRDefault="00671C3F">
                  <w:pPr>
                    <w:jc w:val="center"/>
                    <w:rPr>
                      <w:rFonts w:ascii="Times New Roman" w:eastAsia="Times New Roman" w:hAnsi="Times New Roman" w:cs="Times New Roman"/>
                      <w:sz w:val="20"/>
                      <w:szCs w:val="20"/>
                    </w:rPr>
                  </w:pPr>
                </w:p>
              </w:tc>
            </w:tr>
            <w:tr w:rsidR="00671C3F" w14:paraId="2C28D1F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71C3F" w14:paraId="2D99D685"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5E6AD78" w14:textId="3A54A96B" w:rsidR="00671C3F" w:rsidRDefault="00671C3F">
                        <w:pPr>
                          <w:jc w:val="center"/>
                          <w:rPr>
                            <w:rFonts w:eastAsia="Times New Roman"/>
                          </w:rPr>
                        </w:pPr>
                        <w:r>
                          <w:rPr>
                            <w:rFonts w:eastAsia="Times New Roman"/>
                            <w:noProof/>
                          </w:rPr>
                          <w:drawing>
                            <wp:inline distT="0" distB="0" distL="0" distR="0" wp14:anchorId="0AD48033" wp14:editId="34DA6B57">
                              <wp:extent cx="933450" cy="666750"/>
                              <wp:effectExtent l="0" t="0" r="0" b="0"/>
                              <wp:docPr id="195676935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71C3F" w14:paraId="04F9CC09" w14:textId="77777777">
                    <w:trPr>
                      <w:tblCellSpacing w:w="0" w:type="dxa"/>
                    </w:trPr>
                    <w:tc>
                      <w:tcPr>
                        <w:tcW w:w="0" w:type="auto"/>
                        <w:vMerge/>
                        <w:tcBorders>
                          <w:top w:val="nil"/>
                          <w:left w:val="nil"/>
                          <w:bottom w:val="single" w:sz="2" w:space="0" w:color="FFFFFF"/>
                          <w:right w:val="nil"/>
                        </w:tcBorders>
                        <w:vAlign w:val="center"/>
                        <w:hideMark/>
                      </w:tcPr>
                      <w:p w14:paraId="01C784F6" w14:textId="77777777" w:rsidR="00671C3F" w:rsidRDefault="00671C3F">
                        <w:pPr>
                          <w:rPr>
                            <w:rFonts w:eastAsia="Times New Roman"/>
                          </w:rPr>
                        </w:pPr>
                      </w:p>
                    </w:tc>
                    <w:tc>
                      <w:tcPr>
                        <w:tcW w:w="3450" w:type="dxa"/>
                        <w:tcBorders>
                          <w:top w:val="nil"/>
                          <w:left w:val="nil"/>
                          <w:bottom w:val="nil"/>
                          <w:right w:val="nil"/>
                        </w:tcBorders>
                        <w:vAlign w:val="center"/>
                        <w:hideMark/>
                      </w:tcPr>
                      <w:p w14:paraId="5E448045" w14:textId="77777777" w:rsidR="00671C3F" w:rsidRDefault="00671C3F">
                        <w:pPr>
                          <w:pStyle w:val="Heading1"/>
                          <w:rPr>
                            <w:rFonts w:eastAsia="Times New Roman"/>
                          </w:rPr>
                        </w:pPr>
                        <w:r>
                          <w:rPr>
                            <w:rFonts w:eastAsia="Times New Roman"/>
                          </w:rPr>
                          <w:t>PSNC Newsletter</w:t>
                        </w:r>
                      </w:p>
                    </w:tc>
                  </w:tr>
                  <w:tr w:rsidR="00671C3F" w14:paraId="18D5561E" w14:textId="77777777">
                    <w:trPr>
                      <w:tblCellSpacing w:w="0" w:type="dxa"/>
                    </w:trPr>
                    <w:tc>
                      <w:tcPr>
                        <w:tcW w:w="0" w:type="auto"/>
                        <w:vMerge/>
                        <w:tcBorders>
                          <w:top w:val="nil"/>
                          <w:left w:val="nil"/>
                          <w:bottom w:val="single" w:sz="2" w:space="0" w:color="FFFFFF"/>
                          <w:right w:val="nil"/>
                        </w:tcBorders>
                        <w:vAlign w:val="center"/>
                        <w:hideMark/>
                      </w:tcPr>
                      <w:p w14:paraId="7E152E23" w14:textId="77777777" w:rsidR="00671C3F" w:rsidRDefault="00671C3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D97EFC0" w14:textId="77777777" w:rsidR="00671C3F" w:rsidRDefault="00671C3F">
                        <w:pPr>
                          <w:pStyle w:val="Heading2"/>
                          <w:rPr>
                            <w:rFonts w:eastAsia="Times New Roman"/>
                            <w:color w:val="93378A"/>
                          </w:rPr>
                        </w:pPr>
                        <w:r>
                          <w:rPr>
                            <w:rFonts w:eastAsia="Times New Roman"/>
                            <w:color w:val="93378A"/>
                          </w:rPr>
                          <w:t>Wednesday 24th May 2023</w:t>
                        </w:r>
                      </w:p>
                    </w:tc>
                  </w:tr>
                </w:tbl>
                <w:p w14:paraId="4B558DAC" w14:textId="77777777" w:rsidR="00671C3F" w:rsidRDefault="00671C3F">
                  <w:pPr>
                    <w:rPr>
                      <w:rFonts w:ascii="Times New Roman" w:eastAsia="Times New Roman" w:hAnsi="Times New Roman" w:cs="Times New Roman"/>
                      <w:sz w:val="20"/>
                      <w:szCs w:val="20"/>
                    </w:rPr>
                  </w:pPr>
                </w:p>
              </w:tc>
            </w:tr>
            <w:tr w:rsidR="00671C3F" w14:paraId="3751ECC2" w14:textId="77777777">
              <w:tblPrEx>
                <w:shd w:val="clear" w:color="auto" w:fill="auto"/>
              </w:tblPrEx>
              <w:trPr>
                <w:tblCellSpacing w:w="0" w:type="dxa"/>
                <w:jc w:val="center"/>
              </w:trPr>
              <w:tc>
                <w:tcPr>
                  <w:tcW w:w="9000" w:type="dxa"/>
                  <w:hideMark/>
                </w:tcPr>
                <w:p w14:paraId="350C6380" w14:textId="2FDBE843" w:rsidR="00671C3F" w:rsidRDefault="00671C3F">
                  <w:pPr>
                    <w:rPr>
                      <w:rFonts w:eastAsia="Times New Roman"/>
                    </w:rPr>
                  </w:pPr>
                  <w:r>
                    <w:rPr>
                      <w:rFonts w:eastAsia="Times New Roman"/>
                      <w:noProof/>
                    </w:rPr>
                    <w:drawing>
                      <wp:inline distT="0" distB="0" distL="0" distR="0" wp14:anchorId="1546D1DD" wp14:editId="3FAECC2E">
                        <wp:extent cx="5715000" cy="209550"/>
                        <wp:effectExtent l="0" t="0" r="0" b="0"/>
                        <wp:docPr id="18762757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71C3F" w14:paraId="2BDCED0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671C3F" w14:paraId="1A912238" w14:textId="77777777">
                    <w:trPr>
                      <w:trHeight w:val="150"/>
                      <w:tblCellSpacing w:w="15" w:type="dxa"/>
                      <w:jc w:val="center"/>
                    </w:trPr>
                    <w:tc>
                      <w:tcPr>
                        <w:tcW w:w="150" w:type="dxa"/>
                        <w:vAlign w:val="center"/>
                        <w:hideMark/>
                      </w:tcPr>
                      <w:p w14:paraId="5CF49E59" w14:textId="77777777" w:rsidR="00671C3F" w:rsidRDefault="00671C3F" w:rsidP="00671C3F">
                        <w:pPr>
                          <w:spacing w:line="264" w:lineRule="auto"/>
                          <w:rPr>
                            <w:rFonts w:eastAsia="Times New Roman"/>
                          </w:rPr>
                        </w:pPr>
                      </w:p>
                    </w:tc>
                    <w:tc>
                      <w:tcPr>
                        <w:tcW w:w="8700" w:type="dxa"/>
                        <w:vAlign w:val="center"/>
                        <w:hideMark/>
                      </w:tcPr>
                      <w:p w14:paraId="2F6BAE4D" w14:textId="77777777" w:rsidR="00671C3F" w:rsidRDefault="00671C3F" w:rsidP="00671C3F">
                        <w:pPr>
                          <w:spacing w:line="264" w:lineRule="auto"/>
                          <w:rPr>
                            <w:rFonts w:ascii="Times New Roman" w:eastAsia="Times New Roman" w:hAnsi="Times New Roman" w:cs="Times New Roman"/>
                            <w:sz w:val="20"/>
                            <w:szCs w:val="20"/>
                          </w:rPr>
                        </w:pPr>
                      </w:p>
                    </w:tc>
                    <w:tc>
                      <w:tcPr>
                        <w:tcW w:w="150" w:type="dxa"/>
                        <w:vAlign w:val="center"/>
                        <w:hideMark/>
                      </w:tcPr>
                      <w:p w14:paraId="510A7E03" w14:textId="77777777" w:rsidR="00671C3F" w:rsidRDefault="00671C3F" w:rsidP="00671C3F">
                        <w:pPr>
                          <w:spacing w:line="264" w:lineRule="auto"/>
                          <w:rPr>
                            <w:rFonts w:ascii="Times New Roman" w:eastAsia="Times New Roman" w:hAnsi="Times New Roman" w:cs="Times New Roman"/>
                            <w:sz w:val="20"/>
                            <w:szCs w:val="20"/>
                          </w:rPr>
                        </w:pPr>
                      </w:p>
                    </w:tc>
                  </w:tr>
                  <w:tr w:rsidR="00671C3F" w14:paraId="7D61A294" w14:textId="77777777">
                    <w:trPr>
                      <w:tblCellSpacing w:w="15" w:type="dxa"/>
                      <w:jc w:val="center"/>
                    </w:trPr>
                    <w:tc>
                      <w:tcPr>
                        <w:tcW w:w="150" w:type="dxa"/>
                        <w:vAlign w:val="center"/>
                        <w:hideMark/>
                      </w:tcPr>
                      <w:p w14:paraId="4CDA6BC0" w14:textId="77777777" w:rsidR="00671C3F" w:rsidRDefault="00671C3F" w:rsidP="00671C3F">
                        <w:pPr>
                          <w:spacing w:line="264" w:lineRule="auto"/>
                          <w:rPr>
                            <w:rFonts w:ascii="Times New Roman" w:eastAsia="Times New Roman" w:hAnsi="Times New Roman" w:cs="Times New Roman"/>
                            <w:sz w:val="20"/>
                            <w:szCs w:val="20"/>
                          </w:rPr>
                        </w:pPr>
                      </w:p>
                    </w:tc>
                    <w:tc>
                      <w:tcPr>
                        <w:tcW w:w="8700" w:type="dxa"/>
                        <w:vAlign w:val="center"/>
                        <w:hideMark/>
                      </w:tcPr>
                      <w:p w14:paraId="7264816F"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4C6739E"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8EDBAA3">
                            <v:rect id="_x0000_i1032" style="width:468pt;height:1.5pt" o:hrstd="t" o:hr="t" fillcolor="#a0a0a0" stroked="f"/>
                          </w:pict>
                        </w:r>
                      </w:p>
                      <w:p w14:paraId="1C4E2448" w14:textId="77777777" w:rsidR="00671C3F" w:rsidRDefault="00671C3F" w:rsidP="00671C3F">
                        <w:pPr>
                          <w:pStyle w:val="Heading2"/>
                          <w:spacing w:after="0"/>
                          <w:rPr>
                            <w:rFonts w:eastAsia="Times New Roman"/>
                          </w:rPr>
                        </w:pPr>
                        <w:r>
                          <w:rPr>
                            <w:rFonts w:eastAsia="Times New Roman"/>
                          </w:rPr>
                          <w:t xml:space="preserve">In this update: </w:t>
                        </w:r>
                        <w:proofErr w:type="gramStart"/>
                        <w:r>
                          <w:rPr>
                            <w:rFonts w:eastAsia="Times New Roman"/>
                          </w:rPr>
                          <w:t>New</w:t>
                        </w:r>
                        <w:proofErr w:type="gramEnd"/>
                        <w:r>
                          <w:rPr>
                            <w:rFonts w:eastAsia="Times New Roman"/>
                          </w:rPr>
                          <w:t xml:space="preserve"> regulations and update for 100-hour pharmacies; RPS consultation; NHS Profile Manager; Share your views on quality schemes.</w:t>
                        </w:r>
                      </w:p>
                      <w:p w14:paraId="7CD29440"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31DF7A0">
                            <v:rect id="_x0000_i1033" style="width:468pt;height:1.5pt" o:hrstd="t" o:hr="t" fillcolor="#a0a0a0" stroked="f"/>
                          </w:pict>
                        </w:r>
                      </w:p>
                      <w:p w14:paraId="358E60FF" w14:textId="77777777" w:rsidR="00671C3F" w:rsidRDefault="00671C3F" w:rsidP="00671C3F">
                        <w:pPr>
                          <w:pStyle w:val="Heading3"/>
                          <w:spacing w:after="0"/>
                          <w:rPr>
                            <w:rFonts w:eastAsia="Times New Roman"/>
                          </w:rPr>
                        </w:pPr>
                        <w:r>
                          <w:rPr>
                            <w:rFonts w:eastAsia="Times New Roman"/>
                          </w:rPr>
                          <w:t>New PLPS regulations tomorrow and an update for 100-hour pharmacies</w:t>
                        </w:r>
                      </w:p>
                      <w:p w14:paraId="322BF952"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new, imposed NHS (Pharmaceutical and Local Pharmaceutical Services) (PLPS) Regulations 2013 come into force tomorrow, </w:t>
                        </w:r>
                        <w:r>
                          <w:rPr>
                            <w:rStyle w:val="Strong"/>
                            <w:rFonts w:ascii="Tahoma" w:hAnsi="Tahoma" w:cs="Tahoma"/>
                            <w:color w:val="303030"/>
                            <w:sz w:val="21"/>
                            <w:szCs w:val="21"/>
                          </w:rPr>
                          <w:t>25th May 2023,</w:t>
                        </w:r>
                        <w:r>
                          <w:rPr>
                            <w:rFonts w:ascii="Tahoma" w:hAnsi="Tahoma" w:cs="Tahoma"/>
                            <w:color w:val="303030"/>
                            <w:sz w:val="21"/>
                            <w:szCs w:val="21"/>
                          </w:rPr>
                          <w:t xml:space="preserve"> and introduce: </w:t>
                        </w:r>
                      </w:p>
                      <w:p w14:paraId="5C087ABB" w14:textId="77777777" w:rsidR="00671C3F" w:rsidRDefault="00671C3F" w:rsidP="00671C3F">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‘notification’ procedure for </w:t>
                        </w:r>
                        <w:r>
                          <w:rPr>
                            <w:rStyle w:val="Strong"/>
                            <w:rFonts w:ascii="Tahoma" w:eastAsia="Times New Roman" w:hAnsi="Tahoma" w:cs="Tahoma"/>
                            <w:color w:val="303030"/>
                            <w:sz w:val="21"/>
                            <w:szCs w:val="21"/>
                          </w:rPr>
                          <w:t>100-hour pharmacies</w:t>
                        </w:r>
                        <w:r>
                          <w:rPr>
                            <w:rFonts w:ascii="Tahoma" w:eastAsia="Times New Roman" w:hAnsi="Tahoma" w:cs="Tahoma"/>
                            <w:color w:val="303030"/>
                            <w:sz w:val="21"/>
                            <w:szCs w:val="21"/>
                          </w:rPr>
                          <w:t xml:space="preserve"> to reduce their total weekly core opening hours to no less than 72 hours, subject to various </w:t>
                        </w:r>
                        <w:proofErr w:type="gramStart"/>
                        <w:r>
                          <w:rPr>
                            <w:rFonts w:ascii="Tahoma" w:eastAsia="Times New Roman" w:hAnsi="Tahoma" w:cs="Tahoma"/>
                            <w:color w:val="303030"/>
                            <w:sz w:val="21"/>
                            <w:szCs w:val="21"/>
                          </w:rPr>
                          <w:t>requirements;</w:t>
                        </w:r>
                        <w:proofErr w:type="gramEnd"/>
                        <w:r>
                          <w:rPr>
                            <w:rFonts w:ascii="Tahoma" w:eastAsia="Times New Roman" w:hAnsi="Tahoma" w:cs="Tahoma"/>
                            <w:color w:val="303030"/>
                            <w:sz w:val="21"/>
                            <w:szCs w:val="21"/>
                          </w:rPr>
                          <w:t>  </w:t>
                        </w:r>
                      </w:p>
                      <w:p w14:paraId="4C593DC3" w14:textId="77777777" w:rsidR="00671C3F" w:rsidRDefault="00671C3F" w:rsidP="00671C3F">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notification procedure for introducing or changing </w:t>
                        </w:r>
                        <w:r>
                          <w:rPr>
                            <w:rStyle w:val="Strong"/>
                            <w:rFonts w:ascii="Tahoma" w:eastAsia="Times New Roman" w:hAnsi="Tahoma" w:cs="Tahoma"/>
                            <w:color w:val="303030"/>
                            <w:sz w:val="21"/>
                            <w:szCs w:val="21"/>
                          </w:rPr>
                          <w:t>rest breaks</w:t>
                        </w:r>
                        <w:r>
                          <w:rPr>
                            <w:rFonts w:ascii="Tahoma" w:eastAsia="Times New Roman" w:hAnsi="Tahoma" w:cs="Tahoma"/>
                            <w:color w:val="303030"/>
                            <w:sz w:val="21"/>
                            <w:szCs w:val="21"/>
                          </w:rPr>
                          <w:t>, by changing core opening hours (100-hour or former 100-hour pharmacies apply for rest breaks</w:t>
                        </w:r>
                        <w:proofErr w:type="gramStart"/>
                        <w:r>
                          <w:rPr>
                            <w:rFonts w:ascii="Tahoma" w:eastAsia="Times New Roman" w:hAnsi="Tahoma" w:cs="Tahoma"/>
                            <w:color w:val="303030"/>
                            <w:sz w:val="21"/>
                            <w:szCs w:val="21"/>
                          </w:rPr>
                          <w:t>);</w:t>
                        </w:r>
                        <w:proofErr w:type="gramEnd"/>
                        <w:r>
                          <w:rPr>
                            <w:rFonts w:ascii="Tahoma" w:eastAsia="Times New Roman" w:hAnsi="Tahoma" w:cs="Tahoma"/>
                            <w:color w:val="303030"/>
                            <w:sz w:val="21"/>
                            <w:szCs w:val="21"/>
                          </w:rPr>
                          <w:t> </w:t>
                        </w:r>
                      </w:p>
                      <w:p w14:paraId="16A335EA" w14:textId="77777777" w:rsidR="00671C3F" w:rsidRDefault="00671C3F" w:rsidP="00671C3F">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provision for </w:t>
                        </w:r>
                        <w:r>
                          <w:rPr>
                            <w:rStyle w:val="Strong"/>
                            <w:rFonts w:ascii="Tahoma" w:eastAsia="Times New Roman" w:hAnsi="Tahoma" w:cs="Tahoma"/>
                            <w:color w:val="303030"/>
                            <w:sz w:val="21"/>
                            <w:szCs w:val="21"/>
                          </w:rPr>
                          <w:t>local hours plans</w:t>
                        </w:r>
                        <w:r>
                          <w:rPr>
                            <w:rFonts w:ascii="Tahoma" w:eastAsia="Times New Roman" w:hAnsi="Tahoma" w:cs="Tahoma"/>
                            <w:color w:val="303030"/>
                            <w:sz w:val="21"/>
                            <w:szCs w:val="21"/>
                          </w:rPr>
                          <w:t xml:space="preserve"> to be agreed by the local Integrated Care Board (ICB) with temporarily reduced opening hours for participating pharmacies within the area of the </w:t>
                        </w:r>
                        <w:proofErr w:type="gramStart"/>
                        <w:r>
                          <w:rPr>
                            <w:rFonts w:ascii="Tahoma" w:eastAsia="Times New Roman" w:hAnsi="Tahoma" w:cs="Tahoma"/>
                            <w:color w:val="303030"/>
                            <w:sz w:val="21"/>
                            <w:szCs w:val="21"/>
                          </w:rPr>
                          <w:t>plan;</w:t>
                        </w:r>
                        <w:proofErr w:type="gramEnd"/>
                        <w:r>
                          <w:rPr>
                            <w:rFonts w:ascii="Tahoma" w:eastAsia="Times New Roman" w:hAnsi="Tahoma" w:cs="Tahoma"/>
                            <w:color w:val="303030"/>
                            <w:sz w:val="21"/>
                            <w:szCs w:val="21"/>
                          </w:rPr>
                          <w:t> </w:t>
                        </w:r>
                      </w:p>
                      <w:p w14:paraId="0E57FDD8" w14:textId="77777777" w:rsidR="00671C3F" w:rsidRDefault="00671C3F" w:rsidP="00671C3F">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requirement to have a </w:t>
                        </w:r>
                        <w:r>
                          <w:rPr>
                            <w:rStyle w:val="Strong"/>
                            <w:rFonts w:ascii="Tahoma" w:eastAsia="Times New Roman" w:hAnsi="Tahoma" w:cs="Tahoma"/>
                            <w:color w:val="303030"/>
                            <w:sz w:val="21"/>
                            <w:szCs w:val="21"/>
                          </w:rPr>
                          <w:t>business continuity plan dealing with temporary closures</w:t>
                        </w:r>
                        <w:r>
                          <w:rPr>
                            <w:rFonts w:ascii="Tahoma" w:eastAsia="Times New Roman" w:hAnsi="Tahoma" w:cs="Tahoma"/>
                            <w:color w:val="303030"/>
                            <w:sz w:val="21"/>
                            <w:szCs w:val="21"/>
                          </w:rPr>
                          <w:t> and to action it in the event of a temporary closure (suspension) (a terms of service requirement from 31st July 2023); and </w:t>
                        </w:r>
                      </w:p>
                      <w:p w14:paraId="60B204E9" w14:textId="77777777" w:rsidR="00671C3F" w:rsidRDefault="00671C3F" w:rsidP="00671C3F">
                        <w:pPr>
                          <w:numPr>
                            <w:ilvl w:val="0"/>
                            <w:numId w:val="1"/>
                          </w:num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other regulatory amendments, including changes to </w:t>
                        </w:r>
                        <w:r>
                          <w:rPr>
                            <w:rStyle w:val="Strong"/>
                            <w:rFonts w:ascii="Tahoma" w:eastAsia="Times New Roman" w:hAnsi="Tahoma" w:cs="Tahoma"/>
                            <w:color w:val="303030"/>
                            <w:sz w:val="21"/>
                            <w:szCs w:val="21"/>
                          </w:rPr>
                          <w:t>fitness information</w:t>
                        </w:r>
                        <w:r>
                          <w:rPr>
                            <w:rFonts w:ascii="Tahoma" w:eastAsia="Times New Roman" w:hAnsi="Tahoma" w:cs="Tahoma"/>
                            <w:color w:val="303030"/>
                            <w:sz w:val="21"/>
                            <w:szCs w:val="21"/>
                          </w:rPr>
                          <w:t> and the procedures for </w:t>
                        </w:r>
                        <w:r>
                          <w:rPr>
                            <w:rStyle w:val="Strong"/>
                            <w:rFonts w:ascii="Tahoma" w:eastAsia="Times New Roman" w:hAnsi="Tahoma" w:cs="Tahoma"/>
                            <w:color w:val="303030"/>
                            <w:sz w:val="21"/>
                            <w:szCs w:val="21"/>
                          </w:rPr>
                          <w:t>applying to change core opening hours</w:t>
                        </w:r>
                        <w:r>
                          <w:rPr>
                            <w:rFonts w:ascii="Tahoma" w:eastAsia="Times New Roman" w:hAnsi="Tahoma" w:cs="Tahoma"/>
                            <w:color w:val="303030"/>
                            <w:sz w:val="21"/>
                            <w:szCs w:val="21"/>
                          </w:rPr>
                          <w:t> and </w:t>
                        </w:r>
                        <w:r>
                          <w:rPr>
                            <w:rStyle w:val="Strong"/>
                            <w:rFonts w:ascii="Tahoma" w:eastAsia="Times New Roman" w:hAnsi="Tahoma" w:cs="Tahoma"/>
                            <w:color w:val="303030"/>
                            <w:sz w:val="21"/>
                            <w:szCs w:val="21"/>
                          </w:rPr>
                          <w:t>notifying changes of supplementary opening hours</w:t>
                        </w:r>
                        <w:r>
                          <w:rPr>
                            <w:rFonts w:ascii="Tahoma" w:eastAsia="Times New Roman" w:hAnsi="Tahoma" w:cs="Tahoma"/>
                            <w:color w:val="303030"/>
                            <w:sz w:val="21"/>
                            <w:szCs w:val="21"/>
                          </w:rPr>
                          <w:t>. </w:t>
                        </w:r>
                      </w:p>
                      <w:p w14:paraId="59336303" w14:textId="77777777" w:rsidR="00671C3F" w:rsidRDefault="00671C3F" w:rsidP="00671C3F">
                        <w:pPr>
                          <w:spacing w:line="264" w:lineRule="auto"/>
                          <w:rPr>
                            <w:rFonts w:ascii="Tahoma" w:eastAsia="Times New Roman" w:hAnsi="Tahoma" w:cs="Tahoma"/>
                            <w:color w:val="303030"/>
                            <w:sz w:val="21"/>
                            <w:szCs w:val="21"/>
                          </w:rPr>
                        </w:pPr>
                      </w:p>
                      <w:p w14:paraId="28733663" w14:textId="332623AD"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the online webinar last week we have updated the </w:t>
                        </w:r>
                        <w:hyperlink r:id="rId9" w:history="1">
                          <w:r>
                            <w:rPr>
                              <w:rStyle w:val="Hyperlink"/>
                              <w:rFonts w:ascii="Tahoma" w:eastAsia="Times New Roman" w:hAnsi="Tahoma" w:cs="Tahoma"/>
                              <w:b/>
                              <w:bCs/>
                              <w:color w:val="4E3487"/>
                              <w:sz w:val="21"/>
                              <w:szCs w:val="21"/>
                            </w:rPr>
                            <w:t>briefing note on the PLPS regulatory changes</w:t>
                          </w:r>
                        </w:hyperlink>
                        <w:r>
                          <w:rPr>
                            <w:rFonts w:ascii="Tahoma" w:eastAsia="Times New Roman" w:hAnsi="Tahoma" w:cs="Tahoma"/>
                            <w:color w:val="303030"/>
                            <w:sz w:val="21"/>
                            <w:szCs w:val="21"/>
                          </w:rPr>
                          <w:t>, and it now includes additional information to clarify certain issues in relation to 100-hour pharmacies.  </w:t>
                        </w:r>
                        <w:r>
                          <w:rPr>
                            <w:rFonts w:ascii="Tahoma" w:eastAsia="Times New Roman" w:hAnsi="Tahoma" w:cs="Tahoma"/>
                            <w:color w:val="303030"/>
                            <w:sz w:val="21"/>
                            <w:szCs w:val="21"/>
                          </w:rPr>
                          <w:br/>
                        </w:r>
                        <w:r>
                          <w:rPr>
                            <w:rFonts w:ascii="Tahoma" w:eastAsia="Times New Roman" w:hAnsi="Tahoma" w:cs="Tahoma"/>
                            <w:color w:val="303030"/>
                            <w:sz w:val="21"/>
                            <w:szCs w:val="21"/>
                          </w:rPr>
                          <w:br/>
                          <w:t>A full replay of the webinar will be available on-demand via our website very soon.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Continue reading</w:t>
                          </w:r>
                        </w:hyperlink>
                        <w:r>
                          <w:rPr>
                            <w:rFonts w:ascii="Tahoma" w:eastAsia="Times New Roman" w:hAnsi="Tahoma" w:cs="Tahoma"/>
                            <w:color w:val="303030"/>
                            <w:sz w:val="21"/>
                            <w:szCs w:val="21"/>
                          </w:rPr>
                          <w:br/>
                          <w:t xml:space="preserve">  </w:t>
                        </w:r>
                      </w:p>
                      <w:p w14:paraId="66FA4256"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FB18AFF">
                            <v:rect id="_x0000_i1034" style="width:468pt;height:1.5pt" o:hrstd="t" o:hr="t" fillcolor="#a0a0a0" stroked="f"/>
                          </w:pict>
                        </w:r>
                      </w:p>
                      <w:p w14:paraId="29CFDD4C" w14:textId="77777777" w:rsidR="00671C3F" w:rsidRDefault="00671C3F" w:rsidP="00671C3F">
                        <w:pPr>
                          <w:pStyle w:val="Heading3"/>
                          <w:spacing w:after="0"/>
                          <w:rPr>
                            <w:rFonts w:eastAsia="Times New Roman"/>
                          </w:rPr>
                        </w:pPr>
                        <w:r>
                          <w:rPr>
                            <w:rFonts w:eastAsia="Times New Roman"/>
                          </w:rPr>
                          <w:t>RPS Consultation: Error reporting professional standards</w:t>
                        </w:r>
                      </w:p>
                      <w:p w14:paraId="26697059"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Royal Pharmaceutical Society (RPS) is conducting a consultation on the update of the professional standards for error reporting and are looking for views to ensure the standards are current, clear, relevant, and fit for purpose.</w:t>
                        </w:r>
                        <w:r>
                          <w:rPr>
                            <w:rFonts w:ascii="Tahoma" w:hAnsi="Tahoma" w:cs="Tahoma"/>
                            <w:color w:val="303030"/>
                            <w:sz w:val="21"/>
                            <w:szCs w:val="21"/>
                          </w:rPr>
                          <w:br/>
                        </w:r>
                        <w:r>
                          <w:rPr>
                            <w:rFonts w:ascii="Tahoma" w:hAnsi="Tahoma" w:cs="Tahoma"/>
                            <w:color w:val="303030"/>
                            <w:sz w:val="21"/>
                            <w:szCs w:val="21"/>
                          </w:rPr>
                          <w:lastRenderedPageBreak/>
                          <w:br/>
                          <w:t>They are seeking views from pharmacists, pharmacy technicians, members of pharmacy teams or those who are in roles that utilise these standards or organisations that deal with errors or near misses.</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w:t>
                          </w:r>
                        </w:hyperlink>
                      </w:p>
                      <w:p w14:paraId="3607C19A"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92E1241">
                            <v:rect id="_x0000_i1035" style="width:468pt;height:1.5pt" o:hrstd="t" o:hr="t" fillcolor="#a0a0a0" stroked="f"/>
                          </w:pict>
                        </w:r>
                      </w:p>
                      <w:p w14:paraId="629AFE6B" w14:textId="77777777" w:rsidR="00671C3F" w:rsidRDefault="00671C3F" w:rsidP="00671C3F">
                        <w:pPr>
                          <w:pStyle w:val="Heading3"/>
                          <w:spacing w:after="0"/>
                          <w:rPr>
                            <w:rFonts w:eastAsia="Times New Roman"/>
                          </w:rPr>
                        </w:pPr>
                        <w:r>
                          <w:rPr>
                            <w:rFonts w:eastAsia="Times New Roman"/>
                          </w:rPr>
                          <w:t>Reminder: NHS Profile Manager</w:t>
                        </w:r>
                      </w:p>
                      <w:p w14:paraId="6F1F4807"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It will soon be time for community pharmacy owners to verify their NHS Profile Manager profile information.</w:t>
                        </w:r>
                      </w:p>
                      <w:p w14:paraId="3F71EAFC"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p>
                      <w:p w14:paraId="1E1B29BC"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Ahead of the </w:t>
                        </w:r>
                        <w:r>
                          <w:rPr>
                            <w:rStyle w:val="Strong"/>
                            <w:rFonts w:ascii="Tahoma" w:hAnsi="Tahoma" w:cs="Tahoma"/>
                            <w:color w:val="303030"/>
                            <w:sz w:val="21"/>
                            <w:szCs w:val="21"/>
                          </w:rPr>
                          <w:t>30th June 2023</w:t>
                        </w:r>
                        <w:r>
                          <w:rPr>
                            <w:rFonts w:ascii="Tahoma" w:hAnsi="Tahoma" w:cs="Tahoma"/>
                            <w:color w:val="303030"/>
                            <w:sz w:val="21"/>
                            <w:szCs w:val="21"/>
                          </w:rPr>
                          <w:t> deadline, we would like to remind pharmacy owners of the need to update NHS Profile Manager to ensure that your pharmacy’s </w:t>
                        </w:r>
                        <w:hyperlink r:id="rId12" w:history="1">
                          <w:r>
                            <w:rPr>
                              <w:rStyle w:val="Strong"/>
                              <w:rFonts w:ascii="Tahoma" w:hAnsi="Tahoma" w:cs="Tahoma"/>
                              <w:color w:val="4E3487"/>
                              <w:sz w:val="21"/>
                              <w:szCs w:val="21"/>
                            </w:rPr>
                            <w:t>NHS website</w:t>
                          </w:r>
                        </w:hyperlink>
                        <w:r>
                          <w:rPr>
                            <w:rFonts w:ascii="Tahoma" w:hAnsi="Tahoma" w:cs="Tahoma"/>
                            <w:color w:val="303030"/>
                            <w:sz w:val="21"/>
                            <w:szCs w:val="21"/>
                          </w:rPr>
                          <w:t> and </w:t>
                        </w:r>
                        <w:r>
                          <w:rPr>
                            <w:rStyle w:val="Strong"/>
                            <w:rFonts w:ascii="Tahoma" w:hAnsi="Tahoma" w:cs="Tahoma"/>
                            <w:color w:val="303030"/>
                            <w:sz w:val="21"/>
                            <w:szCs w:val="21"/>
                          </w:rPr>
                          <w:t>Directory of Services</w:t>
                        </w:r>
                        <w:r>
                          <w:rPr>
                            <w:rFonts w:ascii="Tahoma" w:hAnsi="Tahoma" w:cs="Tahoma"/>
                            <w:color w:val="303030"/>
                            <w:sz w:val="21"/>
                            <w:szCs w:val="21"/>
                          </w:rPr>
                          <w:t> (</w:t>
                        </w:r>
                        <w:hyperlink r:id="rId13" w:history="1">
                          <w:r>
                            <w:rPr>
                              <w:rStyle w:val="Strong"/>
                              <w:rFonts w:ascii="Tahoma" w:hAnsi="Tahoma" w:cs="Tahoma"/>
                              <w:color w:val="4E3487"/>
                              <w:sz w:val="21"/>
                              <w:szCs w:val="21"/>
                            </w:rPr>
                            <w:t>DoS</w:t>
                          </w:r>
                        </w:hyperlink>
                        <w:r>
                          <w:rPr>
                            <w:rFonts w:ascii="Tahoma" w:hAnsi="Tahoma" w:cs="Tahoma"/>
                            <w:color w:val="303030"/>
                            <w:sz w:val="21"/>
                            <w:szCs w:val="21"/>
                          </w:rPr>
                          <w:t>) profile information is kept up-to-date.</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Read more</w:t>
                          </w:r>
                        </w:hyperlink>
                      </w:p>
                      <w:p w14:paraId="131CC813" w14:textId="77777777" w:rsidR="00671C3F" w:rsidRDefault="00671C3F" w:rsidP="00671C3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7F3B99">
                            <v:rect id="_x0000_i1036" style="width:468pt;height:1.5pt" o:hrstd="t" o:hr="t" fillcolor="#a0a0a0" stroked="f"/>
                          </w:pict>
                        </w:r>
                      </w:p>
                      <w:p w14:paraId="52342BE9" w14:textId="77777777" w:rsidR="00671C3F" w:rsidRDefault="00671C3F" w:rsidP="00671C3F">
                        <w:pPr>
                          <w:pStyle w:val="Heading3"/>
                          <w:spacing w:after="0"/>
                          <w:rPr>
                            <w:rFonts w:eastAsia="Times New Roman"/>
                          </w:rPr>
                        </w:pPr>
                        <w:r>
                          <w:rPr>
                            <w:rFonts w:eastAsia="Times New Roman"/>
                          </w:rPr>
                          <w:t xml:space="preserve">Evaluation of quality schemes – one month left to share </w:t>
                        </w:r>
                        <w:proofErr w:type="gramStart"/>
                        <w:r>
                          <w:rPr>
                            <w:rFonts w:eastAsia="Times New Roman"/>
                          </w:rPr>
                          <w:t>views</w:t>
                        </w:r>
                        <w:proofErr w:type="gramEnd"/>
                      </w:p>
                      <w:p w14:paraId="36856D86" w14:textId="77777777" w:rsidR="00671C3F" w:rsidRDefault="00671C3F" w:rsidP="00671C3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ICF (an independent research consultancy) and the University of Manchester are carrying out the evaluation and are very keen to hear from frontline community pharmacists and employees of large and medium-sized </w:t>
                        </w:r>
                        <w:proofErr w:type="gramStart"/>
                        <w:r>
                          <w:rPr>
                            <w:rFonts w:ascii="Tahoma" w:hAnsi="Tahoma" w:cs="Tahoma"/>
                            <w:color w:val="303030"/>
                            <w:sz w:val="21"/>
                            <w:szCs w:val="21"/>
                          </w:rPr>
                          <w:t>multiples in particular</w:t>
                        </w:r>
                        <w:proofErr w:type="gramEnd"/>
                        <w:r>
                          <w:rPr>
                            <w:rFonts w:ascii="Tahoma" w:hAnsi="Tahoma" w:cs="Tahoma"/>
                            <w:color w:val="303030"/>
                            <w:sz w:val="21"/>
                            <w:szCs w:val="21"/>
                          </w:rPr>
                          <w:t>. They would also like to hear from contractors who have decided to no longer participate in PQS</w:t>
                        </w:r>
                        <w:r>
                          <w:rPr>
                            <w:rStyle w:val="Strong"/>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Pharmacy owners (including head office staff) and community pharmacists have one month left to participate.</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Read more</w:t>
                          </w:r>
                        </w:hyperlink>
                      </w:p>
                    </w:tc>
                    <w:tc>
                      <w:tcPr>
                        <w:tcW w:w="150" w:type="dxa"/>
                        <w:vAlign w:val="center"/>
                        <w:hideMark/>
                      </w:tcPr>
                      <w:p w14:paraId="37C78C64" w14:textId="77777777" w:rsidR="00671C3F" w:rsidRDefault="00671C3F" w:rsidP="00671C3F">
                        <w:pPr>
                          <w:spacing w:line="264" w:lineRule="auto"/>
                          <w:rPr>
                            <w:rFonts w:ascii="Tahoma" w:hAnsi="Tahoma" w:cs="Tahoma"/>
                            <w:color w:val="303030"/>
                            <w:sz w:val="21"/>
                            <w:szCs w:val="21"/>
                          </w:rPr>
                        </w:pPr>
                      </w:p>
                    </w:tc>
                  </w:tr>
                  <w:tr w:rsidR="00671C3F" w14:paraId="2883E7D6" w14:textId="77777777">
                    <w:trPr>
                      <w:trHeight w:val="150"/>
                      <w:tblCellSpacing w:w="15" w:type="dxa"/>
                      <w:jc w:val="center"/>
                    </w:trPr>
                    <w:tc>
                      <w:tcPr>
                        <w:tcW w:w="150" w:type="dxa"/>
                        <w:vAlign w:val="center"/>
                        <w:hideMark/>
                      </w:tcPr>
                      <w:p w14:paraId="25A70832" w14:textId="77777777" w:rsidR="00671C3F" w:rsidRDefault="00671C3F">
                        <w:pPr>
                          <w:rPr>
                            <w:rFonts w:ascii="Times New Roman" w:eastAsia="Times New Roman" w:hAnsi="Times New Roman" w:cs="Times New Roman"/>
                            <w:sz w:val="20"/>
                            <w:szCs w:val="20"/>
                          </w:rPr>
                        </w:pPr>
                      </w:p>
                    </w:tc>
                    <w:tc>
                      <w:tcPr>
                        <w:tcW w:w="8700" w:type="dxa"/>
                        <w:vAlign w:val="center"/>
                        <w:hideMark/>
                      </w:tcPr>
                      <w:p w14:paraId="13F22688" w14:textId="77777777" w:rsidR="00671C3F" w:rsidRDefault="00671C3F">
                        <w:pPr>
                          <w:rPr>
                            <w:rFonts w:ascii="Times New Roman" w:eastAsia="Times New Roman" w:hAnsi="Times New Roman" w:cs="Times New Roman"/>
                            <w:sz w:val="20"/>
                            <w:szCs w:val="20"/>
                          </w:rPr>
                        </w:pPr>
                      </w:p>
                    </w:tc>
                    <w:tc>
                      <w:tcPr>
                        <w:tcW w:w="150" w:type="dxa"/>
                        <w:vAlign w:val="center"/>
                        <w:hideMark/>
                      </w:tcPr>
                      <w:p w14:paraId="4BBCE401" w14:textId="77777777" w:rsidR="00671C3F" w:rsidRDefault="00671C3F">
                        <w:pPr>
                          <w:rPr>
                            <w:rFonts w:ascii="Times New Roman" w:eastAsia="Times New Roman" w:hAnsi="Times New Roman" w:cs="Times New Roman"/>
                            <w:sz w:val="20"/>
                            <w:szCs w:val="20"/>
                          </w:rPr>
                        </w:pPr>
                      </w:p>
                    </w:tc>
                  </w:tr>
                </w:tbl>
                <w:p w14:paraId="6761BEAD" w14:textId="77777777" w:rsidR="00671C3F" w:rsidRDefault="00671C3F">
                  <w:pPr>
                    <w:jc w:val="center"/>
                    <w:rPr>
                      <w:rFonts w:ascii="Times New Roman" w:eastAsia="Times New Roman" w:hAnsi="Times New Roman" w:cs="Times New Roman"/>
                      <w:sz w:val="20"/>
                      <w:szCs w:val="20"/>
                    </w:rPr>
                  </w:pPr>
                </w:p>
              </w:tc>
            </w:tr>
          </w:tbl>
          <w:p w14:paraId="557F15BD" w14:textId="77777777" w:rsidR="00671C3F" w:rsidRDefault="00671C3F">
            <w:pPr>
              <w:jc w:val="center"/>
              <w:rPr>
                <w:rFonts w:ascii="Times New Roman" w:eastAsia="Times New Roman" w:hAnsi="Times New Roman" w:cs="Times New Roman"/>
                <w:sz w:val="20"/>
                <w:szCs w:val="20"/>
              </w:rPr>
            </w:pPr>
          </w:p>
        </w:tc>
      </w:tr>
      <w:tr w:rsidR="00671C3F" w14:paraId="1626B02B" w14:textId="77777777" w:rsidTr="00671C3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71C3F" w14:paraId="6FA481A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71C3F" w14:paraId="25264829" w14:textId="77777777">
                    <w:trPr>
                      <w:tblCellSpacing w:w="0" w:type="dxa"/>
                      <w:jc w:val="center"/>
                    </w:trPr>
                    <w:tc>
                      <w:tcPr>
                        <w:tcW w:w="3000" w:type="dxa"/>
                        <w:tcMar>
                          <w:top w:w="30" w:type="dxa"/>
                          <w:left w:w="75" w:type="dxa"/>
                          <w:bottom w:w="30" w:type="dxa"/>
                          <w:right w:w="75" w:type="dxa"/>
                        </w:tcMar>
                        <w:hideMark/>
                      </w:tcPr>
                      <w:p w14:paraId="373E12A2" w14:textId="77777777" w:rsidR="00671C3F" w:rsidRDefault="00671C3F">
                        <w:pPr>
                          <w:pStyle w:val="Heading4"/>
                          <w:jc w:val="center"/>
                          <w:rPr>
                            <w:rFonts w:eastAsia="Times New Roman"/>
                          </w:rPr>
                        </w:pPr>
                        <w:r>
                          <w:rPr>
                            <w:rFonts w:eastAsia="Times New Roman"/>
                          </w:rPr>
                          <w:lastRenderedPageBreak/>
                          <w:t>Pharmaceutical Services Negotiating Committee</w:t>
                        </w:r>
                      </w:p>
                      <w:p w14:paraId="635DA9CA" w14:textId="6B0760F6" w:rsidR="00671C3F" w:rsidRDefault="00671C3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71E63AD" wp14:editId="59B0B472">
                              <wp:extent cx="609600" cy="304800"/>
                              <wp:effectExtent l="0" t="0" r="0" b="0"/>
                              <wp:docPr id="741806353"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3E2D0DF" wp14:editId="245D06BD">
                              <wp:extent cx="609600" cy="304800"/>
                              <wp:effectExtent l="0" t="0" r="0" b="0"/>
                              <wp:docPr id="1461038510"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F73B980" wp14:editId="0FC5B1E9">
                              <wp:extent cx="609600" cy="304800"/>
                              <wp:effectExtent l="0" t="0" r="0" b="0"/>
                              <wp:docPr id="557877372"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5A05013" wp14:editId="2BDD4398">
                              <wp:extent cx="609600" cy="304800"/>
                              <wp:effectExtent l="0" t="0" r="0" b="0"/>
                              <wp:docPr id="184496049"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B479B87" w14:textId="77777777" w:rsidR="00671C3F" w:rsidRDefault="00671C3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p>
                    </w:tc>
                  </w:tr>
                  <w:tr w:rsidR="00671C3F" w14:paraId="668FC7C6" w14:textId="77777777" w:rsidTr="00671C3F">
                    <w:trPr>
                      <w:trHeight w:val="69"/>
                      <w:tblCellSpacing w:w="0" w:type="dxa"/>
                      <w:jc w:val="center"/>
                    </w:trPr>
                    <w:tc>
                      <w:tcPr>
                        <w:tcW w:w="9000" w:type="dxa"/>
                        <w:tcMar>
                          <w:top w:w="150" w:type="dxa"/>
                          <w:left w:w="0" w:type="dxa"/>
                          <w:bottom w:w="0" w:type="dxa"/>
                          <w:right w:w="0" w:type="dxa"/>
                        </w:tcMar>
                        <w:vAlign w:val="center"/>
                        <w:hideMark/>
                      </w:tcPr>
                      <w:p w14:paraId="48AB16A0" w14:textId="2EE4D9E6" w:rsidR="00671C3F" w:rsidRDefault="00671C3F" w:rsidP="00671C3F">
                        <w:pPr>
                          <w:rPr>
                            <w:rFonts w:ascii="Arial" w:eastAsia="Times New Roman" w:hAnsi="Arial" w:cs="Arial"/>
                            <w:color w:val="FFFFFF"/>
                            <w:sz w:val="17"/>
                            <w:szCs w:val="17"/>
                          </w:rPr>
                        </w:pPr>
                      </w:p>
                    </w:tc>
                  </w:tr>
                </w:tbl>
                <w:p w14:paraId="34EFD3FE" w14:textId="77777777" w:rsidR="00671C3F" w:rsidRDefault="00671C3F">
                  <w:pPr>
                    <w:jc w:val="center"/>
                    <w:rPr>
                      <w:rFonts w:ascii="Times New Roman" w:eastAsia="Times New Roman" w:hAnsi="Times New Roman" w:cs="Times New Roman"/>
                      <w:sz w:val="20"/>
                      <w:szCs w:val="20"/>
                    </w:rPr>
                  </w:pPr>
                </w:p>
              </w:tc>
            </w:tr>
          </w:tbl>
          <w:p w14:paraId="150FB1DA" w14:textId="77777777" w:rsidR="00671C3F" w:rsidRDefault="00671C3F">
            <w:pPr>
              <w:jc w:val="center"/>
              <w:rPr>
                <w:rFonts w:ascii="Times New Roman" w:eastAsia="Times New Roman" w:hAnsi="Times New Roman" w:cs="Times New Roman"/>
                <w:sz w:val="20"/>
                <w:szCs w:val="20"/>
              </w:rPr>
            </w:pPr>
          </w:p>
        </w:tc>
      </w:tr>
    </w:tbl>
    <w:p w14:paraId="65412F65" w14:textId="57AF6809" w:rsidR="00671C3F" w:rsidRDefault="00671C3F" w:rsidP="00671C3F">
      <w:pPr>
        <w:rPr>
          <w:rFonts w:eastAsia="Times New Roman"/>
        </w:rPr>
      </w:pPr>
      <w:r>
        <w:rPr>
          <w:rFonts w:eastAsia="Times New Roman"/>
          <w:noProof/>
        </w:rPr>
        <w:drawing>
          <wp:inline distT="0" distB="0" distL="0" distR="0" wp14:anchorId="422CA405" wp14:editId="0D2B7836">
            <wp:extent cx="9525" cy="9525"/>
            <wp:effectExtent l="0" t="0" r="0" b="0"/>
            <wp:docPr id="134011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D725038"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223A9"/>
    <w:multiLevelType w:val="multilevel"/>
    <w:tmpl w:val="A64C5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139213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3F"/>
    <w:rsid w:val="005230FC"/>
    <w:rsid w:val="00671C3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412D"/>
  <w15:chartTrackingRefBased/>
  <w15:docId w15:val="{B77ED076-54E1-4337-9357-16E6C4FE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3F"/>
    <w:rPr>
      <w:rFonts w:ascii="Calibri" w:hAnsi="Calibri" w:cs="Calibri"/>
      <w:kern w:val="0"/>
      <w:lang w:eastAsia="en-GB"/>
      <w14:ligatures w14:val="none"/>
    </w:rPr>
  </w:style>
  <w:style w:type="paragraph" w:styleId="Heading1">
    <w:name w:val="heading 1"/>
    <w:basedOn w:val="Normal"/>
    <w:link w:val="Heading1Char"/>
    <w:uiPriority w:val="9"/>
    <w:qFormat/>
    <w:rsid w:val="00671C3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71C3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71C3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71C3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C3F"/>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671C3F"/>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671C3F"/>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671C3F"/>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671C3F"/>
    <w:pPr>
      <w:spacing w:before="100" w:beforeAutospacing="1" w:after="100" w:afterAutospacing="1"/>
    </w:pPr>
  </w:style>
  <w:style w:type="character" w:styleId="Strong">
    <w:name w:val="Strong"/>
    <w:basedOn w:val="DefaultParagraphFont"/>
    <w:uiPriority w:val="22"/>
    <w:qFormat/>
    <w:rsid w:val="00671C3F"/>
    <w:rPr>
      <w:b/>
      <w:bCs/>
    </w:rPr>
  </w:style>
  <w:style w:type="character" w:styleId="Hyperlink">
    <w:name w:val="Hyperlink"/>
    <w:basedOn w:val="DefaultParagraphFont"/>
    <w:uiPriority w:val="99"/>
    <w:semiHidden/>
    <w:unhideWhenUsed/>
    <w:rsid w:val="00671C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ffe048596c&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edb3a5cedd&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1ea64a00e3&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87181e69a9&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0b0eed30d7&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ab37327b12&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0ac27ef34d&amp;e=d19e9fd41c" TargetMode="External"/><Relationship Id="rId19" Type="http://schemas.openxmlformats.org/officeDocument/2006/relationships/hyperlink" Target="https://psnc.us7.list-manage.com/track/click?u=86d41ab7fa4c7c2c5d7210782&amp;id=b444c678dc&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66755eca54&amp;e=d19e9fd41c" TargetMode="External"/><Relationship Id="rId14" Type="http://schemas.openxmlformats.org/officeDocument/2006/relationships/hyperlink" Target="https://psnc.us7.list-manage.com/track/click?u=86d41ab7fa4c7c2c5d7210782&amp;id=0b7e1ef7ba&amp;e=d19e9fd41c" TargetMode="External"/><Relationship Id="rId22" Type="http://schemas.openxmlformats.org/officeDocument/2006/relationships/hyperlink" Target="https://psnc.us7.list-manage.com/track/click?u=86d41ab7fa4c7c2c5d7210782&amp;id=a45b556074&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4c854e88d9&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2023-05-25T07:13:00Z</dcterms:created>
  <dcterms:modified xsi:type="dcterms:W3CDTF">2023-05-25T07:27:00Z</dcterms:modified>
</cp:coreProperties>
</file>