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3F83" w14:textId="77777777" w:rsidR="008E6AE9" w:rsidRPr="007542A0" w:rsidRDefault="008E6AE9" w:rsidP="007542A0"/>
    <w:tbl>
      <w:tblPr>
        <w:tblStyle w:val="TableGrid"/>
        <w:tblpPr w:vertAnchor="page" w:horzAnchor="margin" w:tblpY="625"/>
        <w:tblOverlap w:val="never"/>
        <w:tblW w:w="4678" w:type="dxa"/>
        <w:tblLook w:val="04A0" w:firstRow="1" w:lastRow="0" w:firstColumn="1" w:lastColumn="0" w:noHBand="0" w:noVBand="1"/>
      </w:tblPr>
      <w:tblGrid>
        <w:gridCol w:w="4678"/>
      </w:tblGrid>
      <w:tr w:rsidR="00C94874" w14:paraId="7D03D931" w14:textId="77777777" w:rsidTr="00884AFE">
        <w:trPr>
          <w:trHeight w:val="421"/>
        </w:trPr>
        <w:sdt>
          <w:sdtPr>
            <w:alias w:val="Protective Marking"/>
            <w:tag w:val="Protective Marking"/>
            <w:id w:val="-1097942897"/>
            <w:placeholder>
              <w:docPart w:val="0A6CF2139E09469BB64D5BD736188C6D"/>
            </w:placeholder>
            <w:dropDownList>
              <w:listItem w:value="Choose an item."/>
              <w:listItem w:displayText="Classification: Official" w:value="Classification: Official"/>
              <w:listItem w:displayText="Classification: Official-Sensitive: Commercial" w:value="Classification: Official-Sensitive: Commercial"/>
              <w:listItem w:displayText="Classification: Official-Sensitive:Personal" w:value="Classification: Official-Sensitive:Personal"/>
            </w:dropDownList>
          </w:sdtPr>
          <w:sdtEndPr/>
          <w:sdtContent>
            <w:tc>
              <w:tcPr>
                <w:tcW w:w="4678" w:type="dxa"/>
              </w:tcPr>
              <w:p w14:paraId="48BC5B35" w14:textId="1F7BD504" w:rsidR="00C94874" w:rsidRDefault="00B400D8" w:rsidP="00E01307">
                <w:pPr>
                  <w:pStyle w:val="Classification"/>
                </w:pPr>
                <w:r>
                  <w:t>Classification: Official</w:t>
                </w:r>
              </w:p>
            </w:tc>
          </w:sdtContent>
        </w:sdt>
      </w:tr>
      <w:tr w:rsidR="00C94874" w14:paraId="5A798B2E" w14:textId="77777777" w:rsidTr="00884AFE">
        <w:tc>
          <w:tcPr>
            <w:tcW w:w="4678" w:type="dxa"/>
          </w:tcPr>
          <w:p w14:paraId="17B01DF2" w14:textId="2C5A9F18" w:rsidR="00C94874" w:rsidRDefault="00C94874" w:rsidP="00E01307">
            <w:pPr>
              <w:pStyle w:val="Classification"/>
            </w:pPr>
            <w:r>
              <w:t xml:space="preserve">Publication reference: </w:t>
            </w:r>
            <w:r w:rsidR="00905506">
              <w:t>RSoOCT1extension</w:t>
            </w:r>
          </w:p>
        </w:tc>
      </w:tr>
    </w:tbl>
    <w:p w14:paraId="03DD3B62" w14:textId="77777777" w:rsidR="001241F4" w:rsidRDefault="001241F4" w:rsidP="00991A82">
      <w:pPr>
        <w:sectPr w:rsidR="001241F4" w:rsidSect="00884AFE">
          <w:headerReference w:type="default" r:id="rId11"/>
          <w:pgSz w:w="11906" w:h="16838" w:code="9"/>
          <w:pgMar w:top="1560" w:right="1021" w:bottom="1247" w:left="144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ayout w:type="fixed"/>
        <w:tblCellMar>
          <w:bottom w:w="567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873D15" w14:paraId="5E75EE5C" w14:textId="77777777" w:rsidTr="004B100F">
        <w:tc>
          <w:tcPr>
            <w:tcW w:w="4722" w:type="dxa"/>
          </w:tcPr>
          <w:tbl>
            <w:tblPr>
              <w:tblStyle w:val="TableGrid"/>
              <w:tblW w:w="5670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5216"/>
            </w:tblGrid>
            <w:tr w:rsidR="00441A87" w14:paraId="39278179" w14:textId="77777777" w:rsidTr="00596FD7">
              <w:tc>
                <w:tcPr>
                  <w:tcW w:w="454" w:type="dxa"/>
                </w:tcPr>
                <w:p w14:paraId="593BBFA5" w14:textId="77777777" w:rsidR="00441A87" w:rsidRDefault="00441A87" w:rsidP="000801FB">
                  <w:r>
                    <w:t>To:</w:t>
                  </w:r>
                </w:p>
              </w:tc>
              <w:tc>
                <w:tcPr>
                  <w:tcW w:w="5216" w:type="dxa"/>
                  <w:tcMar>
                    <w:bottom w:w="284" w:type="dxa"/>
                  </w:tcMar>
                </w:tcPr>
                <w:p w14:paraId="73BB0316" w14:textId="77777777" w:rsidR="002D5C2B" w:rsidRDefault="002D5C2B" w:rsidP="00596FD7">
                  <w:pPr>
                    <w:pStyle w:val="TableBullet"/>
                    <w:numPr>
                      <w:ilvl w:val="0"/>
                      <w:numId w:val="0"/>
                    </w:numPr>
                  </w:pPr>
                  <w:r>
                    <w:t xml:space="preserve">NHS Community Pharmacy </w:t>
                  </w:r>
                </w:p>
                <w:p w14:paraId="07A7A317" w14:textId="289507FE" w:rsidR="002D5C2B" w:rsidRDefault="002D5C2B" w:rsidP="00596FD7">
                  <w:pPr>
                    <w:pStyle w:val="TableBullet"/>
                    <w:numPr>
                      <w:ilvl w:val="0"/>
                      <w:numId w:val="0"/>
                    </w:numPr>
                  </w:pPr>
                  <w:r>
                    <w:t>Contraception Service</w:t>
                  </w:r>
                </w:p>
                <w:p w14:paraId="0CDDC5D6" w14:textId="6872655E" w:rsidR="00596FD7" w:rsidRDefault="00596FD7" w:rsidP="00596FD7">
                  <w:pPr>
                    <w:pStyle w:val="TableBullet"/>
                    <w:numPr>
                      <w:ilvl w:val="0"/>
                      <w:numId w:val="0"/>
                    </w:numPr>
                  </w:pPr>
                  <w:r>
                    <w:t xml:space="preserve">Pilot Leads, </w:t>
                  </w:r>
                </w:p>
                <w:p w14:paraId="6433FAC0" w14:textId="3F71D3F9" w:rsidR="002D1750" w:rsidRDefault="00596FD7" w:rsidP="00596FD7">
                  <w:pPr>
                    <w:pStyle w:val="TableBullet"/>
                    <w:numPr>
                      <w:ilvl w:val="0"/>
                      <w:numId w:val="0"/>
                    </w:numPr>
                  </w:pPr>
                  <w:r>
                    <w:t>Pharmacy Commissioning teams</w:t>
                  </w:r>
                </w:p>
              </w:tc>
            </w:tr>
            <w:tr w:rsidR="00441A87" w14:paraId="3357D689" w14:textId="77777777" w:rsidTr="00596FD7">
              <w:tc>
                <w:tcPr>
                  <w:tcW w:w="454" w:type="dxa"/>
                </w:tcPr>
                <w:p w14:paraId="3B9EE41C" w14:textId="77777777" w:rsidR="00441A87" w:rsidRDefault="000F43DE" w:rsidP="000801FB">
                  <w:r>
                    <w:t>cc.</w:t>
                  </w:r>
                </w:p>
              </w:tc>
              <w:tc>
                <w:tcPr>
                  <w:tcW w:w="5216" w:type="dxa"/>
                </w:tcPr>
                <w:p w14:paraId="5F69BE56" w14:textId="77777777" w:rsidR="00596FD7" w:rsidRDefault="00596FD7" w:rsidP="00596FD7">
                  <w:pPr>
                    <w:pStyle w:val="TableBullet"/>
                    <w:numPr>
                      <w:ilvl w:val="0"/>
                      <w:numId w:val="0"/>
                    </w:numPr>
                  </w:pPr>
                  <w:r>
                    <w:t xml:space="preserve">Anne Joshua, </w:t>
                  </w:r>
                </w:p>
                <w:p w14:paraId="59A1E840" w14:textId="74619A4F" w:rsidR="000F43DE" w:rsidRDefault="00596FD7" w:rsidP="00596FD7">
                  <w:pPr>
                    <w:pStyle w:val="TableBullet"/>
                    <w:numPr>
                      <w:ilvl w:val="0"/>
                      <w:numId w:val="0"/>
                    </w:numPr>
                  </w:pPr>
                  <w:r>
                    <w:t>Head of Pharmacy Integration</w:t>
                  </w:r>
                </w:p>
              </w:tc>
            </w:tr>
          </w:tbl>
          <w:p w14:paraId="4BCE2634" w14:textId="77777777" w:rsidR="00873D15" w:rsidRDefault="00873D15" w:rsidP="000801FB"/>
        </w:tc>
        <w:tc>
          <w:tcPr>
            <w:tcW w:w="4723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23"/>
            </w:tblGrid>
            <w:tr w:rsidR="009B6462" w14:paraId="17D0EC13" w14:textId="77777777" w:rsidTr="00441A87">
              <w:tc>
                <w:tcPr>
                  <w:tcW w:w="4723" w:type="dxa"/>
                  <w:tcMar>
                    <w:bottom w:w="284" w:type="dxa"/>
                  </w:tcMar>
                </w:tcPr>
                <w:p w14:paraId="003CDDC2" w14:textId="77777777" w:rsidR="009B6462" w:rsidRDefault="00884AFE" w:rsidP="009B6462">
                  <w:pPr>
                    <w:pStyle w:val="OfficeAddress"/>
                  </w:pPr>
                  <w:r>
                    <w:t xml:space="preserve">NHS England </w:t>
                  </w:r>
                </w:p>
                <w:p w14:paraId="7EF4C737" w14:textId="6DFAFBC9" w:rsidR="00884AFE" w:rsidRDefault="002D5C2B" w:rsidP="009B6462">
                  <w:pPr>
                    <w:pStyle w:val="OfficeAddress"/>
                  </w:pPr>
                  <w:r>
                    <w:t>Quarry</w:t>
                  </w:r>
                  <w:r w:rsidR="00884AFE">
                    <w:t xml:space="preserve"> House</w:t>
                  </w:r>
                </w:p>
                <w:p w14:paraId="5607A982" w14:textId="6F4953B6" w:rsidR="00884AFE" w:rsidRDefault="002D5C2B" w:rsidP="009B6462">
                  <w:pPr>
                    <w:pStyle w:val="OfficeAddress"/>
                  </w:pPr>
                  <w:r>
                    <w:t>Quarry Hill</w:t>
                  </w:r>
                </w:p>
                <w:p w14:paraId="51B3D48D" w14:textId="3FE094DC" w:rsidR="00884AFE" w:rsidRDefault="00884AFE" w:rsidP="00596FD7">
                  <w:pPr>
                    <w:pStyle w:val="OfficeAddress"/>
                    <w:ind w:left="389"/>
                  </w:pPr>
                  <w:r>
                    <w:t>L</w:t>
                  </w:r>
                  <w:r w:rsidR="002D5C2B">
                    <w:t>eeds</w:t>
                  </w:r>
                </w:p>
                <w:p w14:paraId="6594C831" w14:textId="3CFCD10D" w:rsidR="00884AFE" w:rsidRDefault="002D5C2B" w:rsidP="009B6462">
                  <w:pPr>
                    <w:pStyle w:val="OfficeAddress"/>
                  </w:pPr>
                  <w:r>
                    <w:t>LS2 7UE</w:t>
                  </w:r>
                </w:p>
              </w:tc>
            </w:tr>
            <w:tr w:rsidR="009B6462" w14:paraId="468343BE" w14:textId="77777777" w:rsidTr="00884AFE">
              <w:trPr>
                <w:trHeight w:val="299"/>
              </w:trPr>
              <w:sdt>
                <w:sdtPr>
                  <w:alias w:val="Date"/>
                  <w:id w:val="-1613351165"/>
                  <w:lock w:val="sdtLocked"/>
                  <w:placeholder>
                    <w:docPart w:val="93DE9A989AB04125818E45C998618285"/>
                  </w:placeholder>
                  <w:date w:fullDate="2022-08-31T00:00:00Z">
                    <w:dateFormat w:val="d MMMM 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4723" w:type="dxa"/>
                    </w:tcPr>
                    <w:p w14:paraId="44FD5A70" w14:textId="11EFCC20" w:rsidR="009B6462" w:rsidRDefault="00905506" w:rsidP="007B669B">
                      <w:pPr>
                        <w:pStyle w:val="Date"/>
                      </w:pPr>
                      <w:r>
                        <w:t>31 August 2022</w:t>
                      </w:r>
                    </w:p>
                  </w:tc>
                </w:sdtContent>
              </w:sdt>
            </w:tr>
          </w:tbl>
          <w:p w14:paraId="34CAADAF" w14:textId="77777777" w:rsidR="00873D15" w:rsidRDefault="00873D15" w:rsidP="000801FB"/>
        </w:tc>
      </w:tr>
    </w:tbl>
    <w:p w14:paraId="61AC1694" w14:textId="005C810E" w:rsidR="002D5C2B" w:rsidRPr="00905506" w:rsidRDefault="004B100F" w:rsidP="004B100F">
      <w:pPr>
        <w:pStyle w:val="BodyText"/>
        <w:rPr>
          <w:sz w:val="22"/>
          <w:szCs w:val="22"/>
        </w:rPr>
      </w:pPr>
      <w:r w:rsidRPr="00905506">
        <w:rPr>
          <w:sz w:val="22"/>
          <w:szCs w:val="22"/>
        </w:rPr>
        <w:t xml:space="preserve">Dear </w:t>
      </w:r>
      <w:r w:rsidR="00F03904" w:rsidRPr="00905506">
        <w:rPr>
          <w:sz w:val="22"/>
          <w:szCs w:val="22"/>
        </w:rPr>
        <w:t xml:space="preserve">Pilot team Leads </w:t>
      </w:r>
    </w:p>
    <w:p w14:paraId="38322F42" w14:textId="33A1CD5C" w:rsidR="004B100F" w:rsidRPr="00905506" w:rsidRDefault="00F03904" w:rsidP="004B100F">
      <w:pPr>
        <w:pStyle w:val="Subject"/>
        <w:rPr>
          <w:sz w:val="24"/>
        </w:rPr>
      </w:pPr>
      <w:r w:rsidRPr="00905506">
        <w:rPr>
          <w:sz w:val="24"/>
        </w:rPr>
        <w:t>Extension of the</w:t>
      </w:r>
      <w:r w:rsidR="002D5C2B" w:rsidRPr="00905506">
        <w:rPr>
          <w:sz w:val="24"/>
        </w:rPr>
        <w:t xml:space="preserve"> NHS Community Pharmacy Contraception</w:t>
      </w:r>
      <w:r w:rsidRPr="00905506">
        <w:rPr>
          <w:sz w:val="24"/>
        </w:rPr>
        <w:t xml:space="preserve"> </w:t>
      </w:r>
      <w:r w:rsidR="00EA7179" w:rsidRPr="00905506">
        <w:rPr>
          <w:sz w:val="24"/>
        </w:rPr>
        <w:t>Service</w:t>
      </w:r>
      <w:r w:rsidR="002D5C2B" w:rsidRPr="00905506">
        <w:rPr>
          <w:sz w:val="24"/>
        </w:rPr>
        <w:t xml:space="preserve"> Pilot</w:t>
      </w:r>
      <w:r w:rsidR="00EA7179" w:rsidRPr="00905506">
        <w:rPr>
          <w:sz w:val="24"/>
        </w:rPr>
        <w:t>: Tier 1 – Repeat Supply of Oral Contraceptives, until</w:t>
      </w:r>
      <w:r w:rsidRPr="00905506">
        <w:rPr>
          <w:sz w:val="24"/>
        </w:rPr>
        <w:t xml:space="preserve"> 31 March 2023</w:t>
      </w:r>
    </w:p>
    <w:p w14:paraId="2D78C3AB" w14:textId="0D89D7BD" w:rsidR="007D1B2B" w:rsidRPr="00905506" w:rsidRDefault="007D1B2B" w:rsidP="00884AFE">
      <w:pPr>
        <w:pStyle w:val="BodyText"/>
        <w:rPr>
          <w:sz w:val="22"/>
          <w:szCs w:val="22"/>
        </w:rPr>
      </w:pPr>
      <w:r w:rsidRPr="00905506">
        <w:rPr>
          <w:sz w:val="22"/>
          <w:szCs w:val="22"/>
        </w:rPr>
        <w:t xml:space="preserve">Thank you to all community pharmacies and their teams for their participation in the NHS Community Pharmacy Contraception Service Pilot (Tier 1). Your ongoing support and involvement in the pilot </w:t>
      </w:r>
      <w:proofErr w:type="gramStart"/>
      <w:r w:rsidRPr="00905506">
        <w:rPr>
          <w:sz w:val="22"/>
          <w:szCs w:val="22"/>
        </w:rPr>
        <w:t>is</w:t>
      </w:r>
      <w:proofErr w:type="gramEnd"/>
      <w:r w:rsidRPr="00905506">
        <w:rPr>
          <w:sz w:val="22"/>
          <w:szCs w:val="22"/>
        </w:rPr>
        <w:t xml:space="preserve"> much appreciated.</w:t>
      </w:r>
    </w:p>
    <w:p w14:paraId="054BC849" w14:textId="3ED8434F" w:rsidR="00270757" w:rsidRPr="00905506" w:rsidRDefault="0068695E" w:rsidP="00884AFE">
      <w:pPr>
        <w:pStyle w:val="BodyText"/>
        <w:rPr>
          <w:sz w:val="22"/>
          <w:szCs w:val="22"/>
        </w:rPr>
      </w:pPr>
      <w:r w:rsidRPr="00905506">
        <w:rPr>
          <w:sz w:val="22"/>
          <w:szCs w:val="22"/>
        </w:rPr>
        <w:t xml:space="preserve">I am writing to inform you that </w:t>
      </w:r>
      <w:r w:rsidR="007D1B2B" w:rsidRPr="00905506">
        <w:rPr>
          <w:sz w:val="22"/>
          <w:szCs w:val="22"/>
        </w:rPr>
        <w:t xml:space="preserve">following an interim review including positive feedback from patients and pharmacy teams </w:t>
      </w:r>
      <w:r w:rsidRPr="00905506">
        <w:rPr>
          <w:sz w:val="22"/>
          <w:szCs w:val="22"/>
        </w:rPr>
        <w:t xml:space="preserve">it has been decided to extend </w:t>
      </w:r>
      <w:r w:rsidR="002D5C2B" w:rsidRPr="00905506">
        <w:rPr>
          <w:sz w:val="22"/>
          <w:szCs w:val="22"/>
        </w:rPr>
        <w:t xml:space="preserve">Tier 1 </w:t>
      </w:r>
      <w:r w:rsidR="00EA7179" w:rsidRPr="00905506">
        <w:rPr>
          <w:sz w:val="22"/>
          <w:szCs w:val="22"/>
        </w:rPr>
        <w:t xml:space="preserve">of the Pharmacy </w:t>
      </w:r>
      <w:r w:rsidR="002D5C2B" w:rsidRPr="00905506">
        <w:rPr>
          <w:sz w:val="22"/>
          <w:szCs w:val="22"/>
        </w:rPr>
        <w:t>Contracepti</w:t>
      </w:r>
      <w:r w:rsidR="003073CA" w:rsidRPr="00905506">
        <w:rPr>
          <w:sz w:val="22"/>
          <w:szCs w:val="22"/>
        </w:rPr>
        <w:t>on</w:t>
      </w:r>
      <w:r w:rsidR="002D5C2B" w:rsidRPr="00905506">
        <w:rPr>
          <w:sz w:val="22"/>
          <w:szCs w:val="22"/>
        </w:rPr>
        <w:t xml:space="preserve"> </w:t>
      </w:r>
      <w:r w:rsidR="00EA7179" w:rsidRPr="00905506">
        <w:rPr>
          <w:sz w:val="22"/>
          <w:szCs w:val="22"/>
        </w:rPr>
        <w:t>Service</w:t>
      </w:r>
      <w:r w:rsidRPr="00905506">
        <w:rPr>
          <w:sz w:val="22"/>
          <w:szCs w:val="22"/>
        </w:rPr>
        <w:t xml:space="preserve"> pilot until </w:t>
      </w:r>
      <w:r w:rsidRPr="00905506">
        <w:rPr>
          <w:sz w:val="22"/>
          <w:szCs w:val="22"/>
          <w:u w:val="single"/>
        </w:rPr>
        <w:t>31 March 2023</w:t>
      </w:r>
      <w:r w:rsidR="007D1B2B" w:rsidRPr="00905506">
        <w:rPr>
          <w:sz w:val="22"/>
          <w:szCs w:val="22"/>
          <w:u w:val="single"/>
        </w:rPr>
        <w:t>.</w:t>
      </w:r>
    </w:p>
    <w:p w14:paraId="3E2553DE" w14:textId="5DE3C00E" w:rsidR="0052315D" w:rsidRPr="00905506" w:rsidRDefault="0052315D" w:rsidP="00884AFE">
      <w:pPr>
        <w:pStyle w:val="BodyText"/>
        <w:rPr>
          <w:sz w:val="22"/>
          <w:szCs w:val="22"/>
        </w:rPr>
      </w:pPr>
      <w:r w:rsidRPr="00905506">
        <w:rPr>
          <w:sz w:val="22"/>
          <w:szCs w:val="22"/>
        </w:rPr>
        <w:t>All other existing arrangements for participating in the pilot will remain in place during the pilot’s extended period.</w:t>
      </w:r>
    </w:p>
    <w:p w14:paraId="32D1CC74" w14:textId="00AC516B" w:rsidR="0052315D" w:rsidRPr="00905506" w:rsidRDefault="0052315D" w:rsidP="00884AFE">
      <w:pPr>
        <w:pStyle w:val="BodyText"/>
        <w:rPr>
          <w:sz w:val="22"/>
          <w:szCs w:val="22"/>
        </w:rPr>
      </w:pPr>
      <w:r w:rsidRPr="00905506">
        <w:rPr>
          <w:sz w:val="22"/>
          <w:szCs w:val="22"/>
        </w:rPr>
        <w:t>It is not our intention to reissue formal documents with the revised pilot extension date. This letter,</w:t>
      </w:r>
      <w:r w:rsidR="002D5C2B" w:rsidRPr="00905506">
        <w:rPr>
          <w:sz w:val="22"/>
          <w:szCs w:val="22"/>
        </w:rPr>
        <w:t xml:space="preserve"> </w:t>
      </w:r>
      <w:r w:rsidRPr="00905506">
        <w:rPr>
          <w:sz w:val="22"/>
          <w:szCs w:val="22"/>
        </w:rPr>
        <w:t>therefore, acts as formal notification of the date change and should sit alongside the previously circulated documents.</w:t>
      </w:r>
    </w:p>
    <w:p w14:paraId="2C1962E1" w14:textId="4478AD25" w:rsidR="00B400D8" w:rsidRPr="00905506" w:rsidRDefault="0052315D" w:rsidP="00884AFE">
      <w:pPr>
        <w:pStyle w:val="BodyText"/>
        <w:rPr>
          <w:sz w:val="22"/>
          <w:szCs w:val="22"/>
        </w:rPr>
      </w:pPr>
      <w:r w:rsidRPr="00905506">
        <w:rPr>
          <w:sz w:val="22"/>
          <w:szCs w:val="22"/>
        </w:rPr>
        <w:t xml:space="preserve">I would be gratefully if you would inform the </w:t>
      </w:r>
      <w:r w:rsidR="00BB421E" w:rsidRPr="00905506">
        <w:rPr>
          <w:sz w:val="22"/>
          <w:szCs w:val="22"/>
        </w:rPr>
        <w:t>participating</w:t>
      </w:r>
      <w:r w:rsidR="002D5C2B" w:rsidRPr="00905506">
        <w:rPr>
          <w:sz w:val="22"/>
          <w:szCs w:val="22"/>
        </w:rPr>
        <w:t xml:space="preserve"> pilot</w:t>
      </w:r>
      <w:r w:rsidRPr="00905506">
        <w:rPr>
          <w:sz w:val="22"/>
          <w:szCs w:val="22"/>
        </w:rPr>
        <w:t xml:space="preserve"> sites and community pharmacies</w:t>
      </w:r>
      <w:r w:rsidR="00BB421E" w:rsidRPr="00905506">
        <w:rPr>
          <w:sz w:val="22"/>
          <w:szCs w:val="22"/>
        </w:rPr>
        <w:t xml:space="preserve"> </w:t>
      </w:r>
      <w:r w:rsidRPr="00905506">
        <w:rPr>
          <w:sz w:val="22"/>
          <w:szCs w:val="22"/>
        </w:rPr>
        <w:t>in your areas, of this decision.</w:t>
      </w:r>
      <w:r w:rsidR="007D1B2B" w:rsidRPr="00905506">
        <w:rPr>
          <w:sz w:val="22"/>
          <w:szCs w:val="22"/>
        </w:rPr>
        <w:t xml:space="preserve"> It will be assumed that all pharmacies that signed up to the original SLA will continue their participation in the pilot unless they give notice as set out in the documentation.</w:t>
      </w:r>
    </w:p>
    <w:p w14:paraId="03ECD290" w14:textId="201C0840" w:rsidR="00F52621" w:rsidRPr="00905506" w:rsidRDefault="00884AFE" w:rsidP="00884AFE">
      <w:pPr>
        <w:pStyle w:val="BodyText"/>
        <w:rPr>
          <w:sz w:val="22"/>
          <w:szCs w:val="22"/>
        </w:rPr>
      </w:pPr>
      <w:r w:rsidRPr="00905506">
        <w:rPr>
          <w:sz w:val="22"/>
          <w:szCs w:val="22"/>
        </w:rPr>
        <w:t>Yours sincerely,</w:t>
      </w:r>
    </w:p>
    <w:p w14:paraId="50DF40CE" w14:textId="763923F1" w:rsidR="00C82130" w:rsidRPr="00905506" w:rsidRDefault="00C82130" w:rsidP="00884AFE">
      <w:pPr>
        <w:pStyle w:val="BodyText"/>
        <w:rPr>
          <w:sz w:val="22"/>
          <w:szCs w:val="22"/>
        </w:rPr>
      </w:pPr>
      <w:r w:rsidRPr="00905506">
        <w:rPr>
          <w:noProof/>
          <w:sz w:val="22"/>
          <w:szCs w:val="22"/>
        </w:rPr>
        <w:drawing>
          <wp:inline distT="0" distB="0" distL="0" distR="0" wp14:anchorId="7B35D7E8" wp14:editId="1A7ED97B">
            <wp:extent cx="1647825" cy="6858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92706" cy="70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4504" w:type="dxa"/>
        <w:tblCellMar>
          <w:top w:w="57" w:type="dxa"/>
          <w:right w:w="170" w:type="dxa"/>
        </w:tblCellMar>
        <w:tblLook w:val="04A0" w:firstRow="1" w:lastRow="0" w:firstColumn="1" w:lastColumn="0" w:noHBand="0" w:noVBand="1"/>
      </w:tblPr>
      <w:tblGrid>
        <w:gridCol w:w="9781"/>
        <w:gridCol w:w="4723"/>
      </w:tblGrid>
      <w:tr w:rsidR="00884AFE" w14:paraId="61542207" w14:textId="77777777" w:rsidTr="00B400D8">
        <w:trPr>
          <w:trHeight w:val="417"/>
        </w:trPr>
        <w:tc>
          <w:tcPr>
            <w:tcW w:w="9781" w:type="dxa"/>
          </w:tcPr>
          <w:p w14:paraId="4F97C701" w14:textId="1B2931B3" w:rsidR="00905506" w:rsidRDefault="00905506" w:rsidP="00905506">
            <w:pPr>
              <w:pStyle w:val="BodyTextNoSpacing"/>
            </w:pPr>
            <w:r w:rsidRPr="00905506">
              <w:rPr>
                <w:b/>
                <w:bCs/>
              </w:rPr>
              <w:t>Kirsty Armstrong</w:t>
            </w:r>
            <w:r>
              <w:t xml:space="preserve">, </w:t>
            </w:r>
            <w:r w:rsidRPr="00905506">
              <w:t>Pharmacy Contraception Service Pilot Lead</w:t>
            </w:r>
            <w:r>
              <w:t>.</w:t>
            </w:r>
          </w:p>
        </w:tc>
        <w:tc>
          <w:tcPr>
            <w:tcW w:w="4723" w:type="dxa"/>
          </w:tcPr>
          <w:p w14:paraId="5E7F960E" w14:textId="726F5D69" w:rsidR="00884AFE" w:rsidRDefault="00884AFE" w:rsidP="00884AFE">
            <w:pPr>
              <w:pStyle w:val="BodyTextNoSpacing"/>
            </w:pPr>
          </w:p>
        </w:tc>
      </w:tr>
      <w:tr w:rsidR="00884AFE" w:rsidRPr="00905506" w14:paraId="0DC38FDB" w14:textId="77777777" w:rsidTr="00B400D8">
        <w:tc>
          <w:tcPr>
            <w:tcW w:w="9781" w:type="dxa"/>
          </w:tcPr>
          <w:p w14:paraId="49A3A2D7" w14:textId="3F2D9884" w:rsidR="00B400D8" w:rsidRPr="00905506" w:rsidRDefault="002D5C2B" w:rsidP="00884AFE">
            <w:pPr>
              <w:pStyle w:val="BodyTextNoSpacing"/>
              <w:rPr>
                <w:b/>
                <w:bCs/>
                <w:sz w:val="22"/>
                <w:szCs w:val="22"/>
              </w:rPr>
            </w:pPr>
            <w:r w:rsidRPr="00905506">
              <w:rPr>
                <w:b/>
                <w:bCs/>
                <w:sz w:val="22"/>
                <w:szCs w:val="22"/>
              </w:rPr>
              <w:lastRenderedPageBreak/>
              <w:t>Kirsty Armstrong</w:t>
            </w:r>
          </w:p>
          <w:p w14:paraId="1964D536" w14:textId="151D3806" w:rsidR="00884AFE" w:rsidRPr="00905506" w:rsidRDefault="00B400D8" w:rsidP="00B400D8">
            <w:pPr>
              <w:pStyle w:val="BodyTextNoSpacing"/>
              <w:ind w:right="-543"/>
              <w:rPr>
                <w:sz w:val="22"/>
                <w:szCs w:val="22"/>
              </w:rPr>
            </w:pPr>
            <w:r w:rsidRPr="00905506">
              <w:rPr>
                <w:sz w:val="22"/>
                <w:szCs w:val="22"/>
              </w:rPr>
              <w:t>Pharmacy Integration Lead</w:t>
            </w:r>
          </w:p>
          <w:p w14:paraId="67ED25BE" w14:textId="27FF820A" w:rsidR="00B400D8" w:rsidRPr="00905506" w:rsidRDefault="00B400D8" w:rsidP="00B400D8">
            <w:pPr>
              <w:pStyle w:val="BodyTextNoSpacing"/>
              <w:rPr>
                <w:sz w:val="22"/>
                <w:szCs w:val="22"/>
              </w:rPr>
            </w:pPr>
            <w:r w:rsidRPr="00905506">
              <w:rPr>
                <w:sz w:val="22"/>
                <w:szCs w:val="22"/>
              </w:rPr>
              <w:t>Pharmacy Integration, Primary Care Strategy and NHS Contracts</w:t>
            </w:r>
          </w:p>
          <w:p w14:paraId="0FCDE67C" w14:textId="77777777" w:rsidR="00B400D8" w:rsidRPr="00905506" w:rsidRDefault="00B400D8" w:rsidP="00B400D8">
            <w:pPr>
              <w:pStyle w:val="BodyTextNoSpacing"/>
              <w:rPr>
                <w:sz w:val="22"/>
                <w:szCs w:val="22"/>
              </w:rPr>
            </w:pPr>
            <w:r w:rsidRPr="00905506">
              <w:rPr>
                <w:sz w:val="22"/>
                <w:szCs w:val="22"/>
              </w:rPr>
              <w:t>Primary Care, Community Services &amp; Strategy Directorate</w:t>
            </w:r>
          </w:p>
          <w:p w14:paraId="73AA4E2A" w14:textId="7018D71C" w:rsidR="00884AFE" w:rsidRPr="00905506" w:rsidRDefault="00B400D8" w:rsidP="00BB421E">
            <w:pPr>
              <w:pStyle w:val="BodyTextNoSpacing"/>
              <w:rPr>
                <w:sz w:val="22"/>
                <w:szCs w:val="22"/>
              </w:rPr>
            </w:pPr>
            <w:r w:rsidRPr="00905506">
              <w:rPr>
                <w:sz w:val="22"/>
                <w:szCs w:val="22"/>
              </w:rPr>
              <w:t>NHS England</w:t>
            </w:r>
          </w:p>
        </w:tc>
        <w:tc>
          <w:tcPr>
            <w:tcW w:w="4723" w:type="dxa"/>
          </w:tcPr>
          <w:p w14:paraId="60496593" w14:textId="594B1906" w:rsidR="00884AFE" w:rsidRPr="00905506" w:rsidRDefault="00884AFE" w:rsidP="00884AFE">
            <w:pPr>
              <w:pStyle w:val="BodyTextNoSpacing"/>
              <w:rPr>
                <w:sz w:val="22"/>
                <w:szCs w:val="22"/>
              </w:rPr>
            </w:pPr>
          </w:p>
          <w:p w14:paraId="7ACAA99E" w14:textId="3762622F" w:rsidR="00884AFE" w:rsidRPr="00905506" w:rsidRDefault="00884AFE" w:rsidP="00B400D8">
            <w:pPr>
              <w:pStyle w:val="BodyTextNoSpacing"/>
              <w:ind w:left="815" w:hanging="993"/>
              <w:rPr>
                <w:sz w:val="22"/>
                <w:szCs w:val="22"/>
              </w:rPr>
            </w:pPr>
          </w:p>
          <w:p w14:paraId="794939AB" w14:textId="6D1B2A53" w:rsidR="00884AFE" w:rsidRPr="00905506" w:rsidRDefault="00884AFE" w:rsidP="00884AFE">
            <w:pPr>
              <w:pStyle w:val="BodyTextNoSpacing"/>
              <w:rPr>
                <w:sz w:val="22"/>
                <w:szCs w:val="22"/>
              </w:rPr>
            </w:pPr>
          </w:p>
        </w:tc>
      </w:tr>
    </w:tbl>
    <w:p w14:paraId="475E912A" w14:textId="00805962" w:rsidR="00F52621" w:rsidRPr="00905506" w:rsidRDefault="00F52621" w:rsidP="00F52621">
      <w:pPr>
        <w:rPr>
          <w:sz w:val="22"/>
          <w:szCs w:val="22"/>
        </w:rPr>
      </w:pPr>
    </w:p>
    <w:sectPr w:rsidR="00F52621" w:rsidRPr="00905506" w:rsidSect="00905506">
      <w:headerReference w:type="default" r:id="rId13"/>
      <w:footerReference w:type="default" r:id="rId14"/>
      <w:type w:val="continuous"/>
      <w:pgSz w:w="11906" w:h="16838" w:code="9"/>
      <w:pgMar w:top="709" w:right="1021" w:bottom="568" w:left="1440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82EF7" w14:textId="77777777" w:rsidR="00407322" w:rsidRDefault="00407322" w:rsidP="00C62674">
      <w:r>
        <w:separator/>
      </w:r>
    </w:p>
  </w:endnote>
  <w:endnote w:type="continuationSeparator" w:id="0">
    <w:p w14:paraId="3B19C8C9" w14:textId="77777777" w:rsidR="00407322" w:rsidRDefault="00407322" w:rsidP="00C6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1755" w14:textId="77777777" w:rsidR="00254CE2" w:rsidRDefault="00254CE2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4C821" w14:textId="77777777" w:rsidR="00407322" w:rsidRDefault="00407322" w:rsidP="00C62674">
      <w:r>
        <w:separator/>
      </w:r>
    </w:p>
  </w:footnote>
  <w:footnote w:type="continuationSeparator" w:id="0">
    <w:p w14:paraId="07A45358" w14:textId="77777777" w:rsidR="00407322" w:rsidRDefault="00407322" w:rsidP="00C6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2411" w14:textId="77777777" w:rsidR="005D41AF" w:rsidRDefault="005D41AF">
    <w:pPr>
      <w:pStyle w:val="Header"/>
    </w:pPr>
  </w:p>
  <w:p w14:paraId="26AB8C86" w14:textId="77777777" w:rsidR="005D41AF" w:rsidRDefault="005D41AF">
    <w:pPr>
      <w:pStyle w:val="Header"/>
    </w:pPr>
  </w:p>
  <w:p w14:paraId="1E3ABD55" w14:textId="33664C8B" w:rsidR="00254CE2" w:rsidRDefault="00884AF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933DBF" wp14:editId="0FBF7586">
          <wp:simplePos x="0" y="0"/>
          <wp:positionH relativeFrom="margin">
            <wp:align>right</wp:align>
          </wp:positionH>
          <wp:positionV relativeFrom="page">
            <wp:posOffset>396240</wp:posOffset>
          </wp:positionV>
          <wp:extent cx="810000" cy="612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F38B" w14:textId="77777777" w:rsidR="00254CE2" w:rsidRDefault="00254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A0F7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42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764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4ED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9056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2C04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68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CB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9FCB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401981"/>
    <w:multiLevelType w:val="multilevel"/>
    <w:tmpl w:val="BFEEBD2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870B8B"/>
    <w:multiLevelType w:val="multilevel"/>
    <w:tmpl w:val="FE64C92E"/>
    <w:name w:val="nhs_headings"/>
    <w:styleLink w:val="NHS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F37E34"/>
    <w:multiLevelType w:val="multilevel"/>
    <w:tmpl w:val="7D4A18DC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A0E4B38"/>
    <w:multiLevelType w:val="multilevel"/>
    <w:tmpl w:val="65E4417A"/>
    <w:name w:val="eod_numbers"/>
    <w:numStyleLink w:val="NHSListNumbers"/>
  </w:abstractNum>
  <w:num w:numId="1" w16cid:durableId="1174034091">
    <w:abstractNumId w:val="8"/>
  </w:num>
  <w:num w:numId="2" w16cid:durableId="1335761465">
    <w:abstractNumId w:val="7"/>
  </w:num>
  <w:num w:numId="3" w16cid:durableId="244606766">
    <w:abstractNumId w:val="6"/>
  </w:num>
  <w:num w:numId="4" w16cid:durableId="1237281983">
    <w:abstractNumId w:val="5"/>
  </w:num>
  <w:num w:numId="5" w16cid:durableId="1394158899">
    <w:abstractNumId w:val="4"/>
  </w:num>
  <w:num w:numId="6" w16cid:durableId="1692759731">
    <w:abstractNumId w:val="14"/>
  </w:num>
  <w:num w:numId="7" w16cid:durableId="101342087">
    <w:abstractNumId w:val="3"/>
  </w:num>
  <w:num w:numId="8" w16cid:durableId="865145190">
    <w:abstractNumId w:val="2"/>
  </w:num>
  <w:num w:numId="9" w16cid:durableId="28648812">
    <w:abstractNumId w:val="1"/>
  </w:num>
  <w:num w:numId="10" w16cid:durableId="687877600">
    <w:abstractNumId w:val="0"/>
  </w:num>
  <w:num w:numId="11" w16cid:durableId="1927303383">
    <w:abstractNumId w:val="11"/>
  </w:num>
  <w:num w:numId="12" w16cid:durableId="20955463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4070400">
    <w:abstractNumId w:val="12"/>
  </w:num>
  <w:num w:numId="14" w16cid:durableId="14418769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7484949">
    <w:abstractNumId w:val="13"/>
  </w:num>
  <w:num w:numId="16" w16cid:durableId="799883206">
    <w:abstractNumId w:val="10"/>
  </w:num>
  <w:num w:numId="17" w16cid:durableId="562645057">
    <w:abstractNumId w:val="9"/>
  </w:num>
  <w:num w:numId="18" w16cid:durableId="6181488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642050">
    <w:abstractNumId w:val="13"/>
  </w:num>
  <w:num w:numId="20" w16cid:durableId="623077386">
    <w:abstractNumId w:val="13"/>
  </w:num>
  <w:num w:numId="21" w16cid:durableId="9273439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FE"/>
    <w:rsid w:val="00004708"/>
    <w:rsid w:val="00021951"/>
    <w:rsid w:val="000221AC"/>
    <w:rsid w:val="000444C0"/>
    <w:rsid w:val="000552A9"/>
    <w:rsid w:val="000801FB"/>
    <w:rsid w:val="00080805"/>
    <w:rsid w:val="00087FD8"/>
    <w:rsid w:val="000E1FF7"/>
    <w:rsid w:val="000F0D5C"/>
    <w:rsid w:val="000F43DE"/>
    <w:rsid w:val="00106B6E"/>
    <w:rsid w:val="00107A36"/>
    <w:rsid w:val="0011344A"/>
    <w:rsid w:val="00113933"/>
    <w:rsid w:val="001241F4"/>
    <w:rsid w:val="0014017A"/>
    <w:rsid w:val="0016281C"/>
    <w:rsid w:val="001A3D7E"/>
    <w:rsid w:val="001C1461"/>
    <w:rsid w:val="001C3440"/>
    <w:rsid w:val="001C6909"/>
    <w:rsid w:val="0021516C"/>
    <w:rsid w:val="00224B11"/>
    <w:rsid w:val="00243772"/>
    <w:rsid w:val="00244BB6"/>
    <w:rsid w:val="00246FF7"/>
    <w:rsid w:val="00254CE2"/>
    <w:rsid w:val="00270757"/>
    <w:rsid w:val="0027399B"/>
    <w:rsid w:val="00281427"/>
    <w:rsid w:val="002856DE"/>
    <w:rsid w:val="002B3FE5"/>
    <w:rsid w:val="002D1750"/>
    <w:rsid w:val="002D5C2B"/>
    <w:rsid w:val="002D6BF8"/>
    <w:rsid w:val="0030692D"/>
    <w:rsid w:val="003073CA"/>
    <w:rsid w:val="003204F1"/>
    <w:rsid w:val="003B4CA8"/>
    <w:rsid w:val="003B6559"/>
    <w:rsid w:val="003C56CE"/>
    <w:rsid w:val="00407322"/>
    <w:rsid w:val="00441A87"/>
    <w:rsid w:val="004577A9"/>
    <w:rsid w:val="004717C7"/>
    <w:rsid w:val="004B04BF"/>
    <w:rsid w:val="004B100F"/>
    <w:rsid w:val="00510CDF"/>
    <w:rsid w:val="00516192"/>
    <w:rsid w:val="0052315D"/>
    <w:rsid w:val="00523DE4"/>
    <w:rsid w:val="00524EDA"/>
    <w:rsid w:val="00534D4A"/>
    <w:rsid w:val="00540F48"/>
    <w:rsid w:val="005462EC"/>
    <w:rsid w:val="0055406D"/>
    <w:rsid w:val="005662C6"/>
    <w:rsid w:val="00570BC3"/>
    <w:rsid w:val="005806C1"/>
    <w:rsid w:val="00596FD7"/>
    <w:rsid w:val="005D41AF"/>
    <w:rsid w:val="005D6E20"/>
    <w:rsid w:val="005E4CF5"/>
    <w:rsid w:val="005F21B3"/>
    <w:rsid w:val="0061299F"/>
    <w:rsid w:val="00630977"/>
    <w:rsid w:val="0064622F"/>
    <w:rsid w:val="00660473"/>
    <w:rsid w:val="00667CF9"/>
    <w:rsid w:val="0067577A"/>
    <w:rsid w:val="0068695E"/>
    <w:rsid w:val="006B3373"/>
    <w:rsid w:val="006D4369"/>
    <w:rsid w:val="007542A0"/>
    <w:rsid w:val="00780E7F"/>
    <w:rsid w:val="00787C74"/>
    <w:rsid w:val="007B669B"/>
    <w:rsid w:val="007C57D8"/>
    <w:rsid w:val="007D1B2B"/>
    <w:rsid w:val="007E047C"/>
    <w:rsid w:val="007F2E69"/>
    <w:rsid w:val="007F6E18"/>
    <w:rsid w:val="00802E21"/>
    <w:rsid w:val="00833395"/>
    <w:rsid w:val="00862C91"/>
    <w:rsid w:val="00871278"/>
    <w:rsid w:val="00873D15"/>
    <w:rsid w:val="00876072"/>
    <w:rsid w:val="00876E16"/>
    <w:rsid w:val="00884AFE"/>
    <w:rsid w:val="00885268"/>
    <w:rsid w:val="008919FD"/>
    <w:rsid w:val="008C2BEE"/>
    <w:rsid w:val="008D64CA"/>
    <w:rsid w:val="008E6AE9"/>
    <w:rsid w:val="00900DEC"/>
    <w:rsid w:val="00905506"/>
    <w:rsid w:val="0090789A"/>
    <w:rsid w:val="00947295"/>
    <w:rsid w:val="009539AC"/>
    <w:rsid w:val="009555C2"/>
    <w:rsid w:val="0096605D"/>
    <w:rsid w:val="00981245"/>
    <w:rsid w:val="00986D32"/>
    <w:rsid w:val="00991A82"/>
    <w:rsid w:val="00994709"/>
    <w:rsid w:val="009A120A"/>
    <w:rsid w:val="009A1A5D"/>
    <w:rsid w:val="009B60BF"/>
    <w:rsid w:val="009B6462"/>
    <w:rsid w:val="009B7C41"/>
    <w:rsid w:val="009C643B"/>
    <w:rsid w:val="009D707F"/>
    <w:rsid w:val="009E142E"/>
    <w:rsid w:val="00A13EEA"/>
    <w:rsid w:val="00A23E8A"/>
    <w:rsid w:val="00A31A7A"/>
    <w:rsid w:val="00AA364D"/>
    <w:rsid w:val="00AB508B"/>
    <w:rsid w:val="00AD18B5"/>
    <w:rsid w:val="00AF1E21"/>
    <w:rsid w:val="00B378E1"/>
    <w:rsid w:val="00B400D8"/>
    <w:rsid w:val="00B442E5"/>
    <w:rsid w:val="00BA7C78"/>
    <w:rsid w:val="00BB421E"/>
    <w:rsid w:val="00BC6218"/>
    <w:rsid w:val="00BD795A"/>
    <w:rsid w:val="00BE7AED"/>
    <w:rsid w:val="00C4790F"/>
    <w:rsid w:val="00C62674"/>
    <w:rsid w:val="00C63AC1"/>
    <w:rsid w:val="00C71AE6"/>
    <w:rsid w:val="00C82130"/>
    <w:rsid w:val="00C936D7"/>
    <w:rsid w:val="00C93CAA"/>
    <w:rsid w:val="00C94874"/>
    <w:rsid w:val="00CB207C"/>
    <w:rsid w:val="00CB273B"/>
    <w:rsid w:val="00CB4716"/>
    <w:rsid w:val="00CC1798"/>
    <w:rsid w:val="00CC2151"/>
    <w:rsid w:val="00CD04AA"/>
    <w:rsid w:val="00CE0FD5"/>
    <w:rsid w:val="00D15EF0"/>
    <w:rsid w:val="00D37523"/>
    <w:rsid w:val="00D630E4"/>
    <w:rsid w:val="00DD0DDC"/>
    <w:rsid w:val="00E01307"/>
    <w:rsid w:val="00E651A3"/>
    <w:rsid w:val="00E675CC"/>
    <w:rsid w:val="00E75EAF"/>
    <w:rsid w:val="00E971B0"/>
    <w:rsid w:val="00EA7179"/>
    <w:rsid w:val="00F00882"/>
    <w:rsid w:val="00F03904"/>
    <w:rsid w:val="00F03D69"/>
    <w:rsid w:val="00F12F22"/>
    <w:rsid w:val="00F52621"/>
    <w:rsid w:val="00F86A73"/>
    <w:rsid w:val="00FA2B6C"/>
    <w:rsid w:val="00FB2D8F"/>
    <w:rsid w:val="00FC6811"/>
    <w:rsid w:val="00FD4951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78CBB2"/>
  <w15:chartTrackingRefBased/>
  <w15:docId w15:val="{595EFADD-5D21-4CAB-8BD8-BAEB77A1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BC6218"/>
  </w:style>
  <w:style w:type="paragraph" w:styleId="Heading1">
    <w:name w:val="heading 1"/>
    <w:basedOn w:val="Normal"/>
    <w:next w:val="BodyText"/>
    <w:link w:val="Heading1Char"/>
    <w:uiPriority w:val="9"/>
    <w:qFormat/>
    <w:rsid w:val="004577A9"/>
    <w:pPr>
      <w:keepNext/>
      <w:keepLines/>
      <w:spacing w:before="300" w:after="60" w:line="780" w:lineRule="exact"/>
      <w:contextualSpacing/>
      <w:outlineLvl w:val="0"/>
    </w:pPr>
    <w:rPr>
      <w:rFonts w:eastAsiaTheme="majorEastAsia" w:cstheme="majorBidi"/>
      <w:color w:val="005EB8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60473"/>
    <w:pPr>
      <w:keepNext/>
      <w:keepLines/>
      <w:spacing w:before="300" w:after="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1C6909"/>
    <w:pPr>
      <w:keepNext/>
      <w:keepLines/>
      <w:spacing w:before="300" w:after="6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BodyText"/>
    <w:link w:val="Heading4Char"/>
    <w:uiPriority w:val="99"/>
    <w:semiHidden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7A9"/>
    <w:rPr>
      <w:rFonts w:eastAsiaTheme="majorEastAsia" w:cstheme="majorBidi"/>
      <w:color w:val="005EB8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0473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6909"/>
    <w:rPr>
      <w:rFonts w:eastAsiaTheme="majorEastAsia" w:cstheme="majorBidi"/>
      <w:b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75EA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99"/>
    <w:semiHidden/>
    <w:qFormat/>
    <w:rsid w:val="005D41AF"/>
    <w:pPr>
      <w:spacing w:after="200"/>
      <w:contextualSpacing/>
    </w:pPr>
    <w:rPr>
      <w:rFonts w:eastAsiaTheme="majorEastAsia" w:cstheme="majorBidi"/>
      <w:color w:val="005EB8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5462EC"/>
    <w:rPr>
      <w:rFonts w:eastAsiaTheme="majorEastAsia" w:cstheme="majorBidi"/>
      <w:color w:val="005EB8"/>
      <w:kern w:val="28"/>
      <w:sz w:val="48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99"/>
    <w:semiHidden/>
    <w:qFormat/>
    <w:rsid w:val="004B04BF"/>
    <w:pPr>
      <w:numPr>
        <w:ilvl w:val="1"/>
      </w:numPr>
      <w:spacing w:after="400"/>
      <w:contextualSpacing/>
    </w:pPr>
    <w:rPr>
      <w:rFonts w:eastAsiaTheme="minorEastAsia"/>
      <w:color w:val="005EB8"/>
      <w:sz w:val="28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5462EC"/>
    <w:rPr>
      <w:rFonts w:eastAsiaTheme="minorEastAsia"/>
      <w:color w:val="005EB8"/>
      <w:sz w:val="28"/>
    </w:rPr>
  </w:style>
  <w:style w:type="paragraph" w:styleId="Date">
    <w:name w:val="Date"/>
    <w:basedOn w:val="Normal"/>
    <w:next w:val="Normal"/>
    <w:link w:val="DateChar"/>
    <w:uiPriority w:val="19"/>
    <w:rsid w:val="007B669B"/>
    <w:pPr>
      <w:jc w:val="right"/>
    </w:pPr>
    <w:rPr>
      <w:b/>
    </w:rPr>
  </w:style>
  <w:style w:type="character" w:customStyle="1" w:styleId="DateChar">
    <w:name w:val="Date Char"/>
    <w:basedOn w:val="DefaultParagraphFont"/>
    <w:link w:val="Date"/>
    <w:uiPriority w:val="19"/>
    <w:rsid w:val="007B669B"/>
    <w:rPr>
      <w:b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semiHidden/>
    <w:rsid w:val="003B4CA8"/>
    <w:pPr>
      <w:tabs>
        <w:tab w:val="center" w:pos="4513"/>
        <w:tab w:val="right" w:pos="9026"/>
      </w:tabs>
      <w:jc w:val="center"/>
    </w:pPr>
    <w:rPr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99"/>
    <w:semiHidden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99"/>
    <w:semiHidden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99"/>
    <w:semiHidden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981245"/>
    <w:pPr>
      <w:spacing w:before="0"/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4CA8"/>
    <w:rPr>
      <w:sz w:val="25"/>
    </w:rPr>
  </w:style>
  <w:style w:type="paragraph" w:styleId="Header">
    <w:name w:val="header"/>
    <w:basedOn w:val="Normal"/>
    <w:link w:val="HeaderChar"/>
    <w:uiPriority w:val="99"/>
    <w:semiHidden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1"/>
      </w:numPr>
      <w:contextualSpacing/>
    </w:pPr>
  </w:style>
  <w:style w:type="paragraph" w:styleId="ListContinue">
    <w:name w:val="List Continue"/>
    <w:basedOn w:val="BodyText"/>
    <w:uiPriority w:val="16"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rsid w:val="0030692D"/>
    <w:pPr>
      <w:numPr>
        <w:numId w:val="13"/>
      </w:numPr>
      <w:spacing w:after="50"/>
    </w:pPr>
  </w:style>
  <w:style w:type="paragraph" w:styleId="ListNumber2">
    <w:name w:val="List Number 2"/>
    <w:basedOn w:val="BodyText"/>
    <w:uiPriority w:val="16"/>
    <w:rsid w:val="0030692D"/>
    <w:pPr>
      <w:numPr>
        <w:ilvl w:val="1"/>
        <w:numId w:val="13"/>
      </w:numPr>
      <w:spacing w:after="50"/>
    </w:pPr>
  </w:style>
  <w:style w:type="paragraph" w:styleId="ListNumber3">
    <w:name w:val="List Number 3"/>
    <w:basedOn w:val="BodyText"/>
    <w:uiPriority w:val="16"/>
    <w:rsid w:val="0030692D"/>
    <w:pPr>
      <w:numPr>
        <w:ilvl w:val="2"/>
        <w:numId w:val="13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13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13"/>
      </w:numPr>
      <w:contextualSpacing/>
    </w:pPr>
  </w:style>
  <w:style w:type="paragraph" w:styleId="ListParagraph">
    <w:name w:val="List Paragraph"/>
    <w:basedOn w:val="Normal"/>
    <w:uiPriority w:val="99"/>
    <w:semiHidden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13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uiPriority w:val="17"/>
    <w:qFormat/>
    <w:rsid w:val="00AF1E21"/>
  </w:style>
  <w:style w:type="paragraph" w:customStyle="1" w:styleId="TableTitle">
    <w:name w:val="Table Title"/>
    <w:basedOn w:val="TableText"/>
    <w:next w:val="TableText"/>
    <w:uiPriority w:val="16"/>
    <w:qFormat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1C1461"/>
    <w:pPr>
      <w:numPr>
        <w:numId w:val="21"/>
      </w:numPr>
    </w:pPr>
  </w:style>
  <w:style w:type="paragraph" w:customStyle="1" w:styleId="TableBullet2">
    <w:name w:val="Table Bullet 2"/>
    <w:basedOn w:val="TableBullet"/>
    <w:uiPriority w:val="18"/>
    <w:qFormat/>
    <w:rsid w:val="001C1461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1C1461"/>
    <w:pPr>
      <w:numPr>
        <w:numId w:val="15"/>
      </w:numPr>
    </w:pPr>
  </w:style>
  <w:style w:type="table" w:styleId="TableGrid">
    <w:name w:val="Table Grid"/>
    <w:basedOn w:val="TableNormal"/>
    <w:uiPriority w:val="3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16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17"/>
      </w:numPr>
    </w:pPr>
  </w:style>
  <w:style w:type="paragraph" w:styleId="BodyText2">
    <w:name w:val="Body Text 2"/>
    <w:basedOn w:val="BodyText"/>
    <w:link w:val="BodyText2Char"/>
    <w:uiPriority w:val="99"/>
    <w:semiHidden/>
    <w:qFormat/>
    <w:rsid w:val="0014017A"/>
    <w:pPr>
      <w:numPr>
        <w:numId w:val="17"/>
      </w:numPr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A2B6C"/>
  </w:style>
  <w:style w:type="character" w:customStyle="1" w:styleId="Highlight">
    <w:name w:val="Highlight"/>
    <w:basedOn w:val="DefaultParagraphFont"/>
    <w:uiPriority w:val="1"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uiPriority w:val="99"/>
    <w:semiHidden/>
    <w:qFormat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Blue">
    <w:name w:val="NHS Table Blue"/>
    <w:basedOn w:val="NHSTableDarkBlue"/>
    <w:uiPriority w:val="99"/>
    <w:rsid w:val="001C1461"/>
    <w:tblPr/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TableBrightBlue">
    <w:name w:val="NHS Table Bright Blue"/>
    <w:basedOn w:val="NHSTableDarkBlue"/>
    <w:uiPriority w:val="99"/>
    <w:rsid w:val="001C1461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Green">
    <w:name w:val="NHS Table Green"/>
    <w:basedOn w:val="NHSTableDarkBlue"/>
    <w:uiPriority w:val="99"/>
    <w:rsid w:val="001C1461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1C1461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Blue">
    <w:name w:val="NHS Highlight Box Blue"/>
    <w:basedOn w:val="TableNormal"/>
    <w:uiPriority w:val="99"/>
    <w:rsid w:val="009D707F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table" w:customStyle="1" w:styleId="NHSHighlightBoxBrightBlue">
    <w:name w:val="NHS Highlight Box Bright Blue"/>
    <w:basedOn w:val="NHSHighlightBoxDarkBlue"/>
    <w:uiPriority w:val="99"/>
    <w:rsid w:val="009D707F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9D707F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9D707F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9D707F"/>
    <w:tblPr/>
    <w:tcPr>
      <w:shd w:val="clear" w:color="auto" w:fill="E8D0D7"/>
    </w:tc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44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44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44C0"/>
    <w:rPr>
      <w:vertAlign w:val="superscript"/>
    </w:rPr>
  </w:style>
  <w:style w:type="paragraph" w:customStyle="1" w:styleId="OfficeAddress">
    <w:name w:val="Office Address"/>
    <w:basedOn w:val="Normal"/>
    <w:uiPriority w:val="99"/>
    <w:rsid w:val="009B6462"/>
    <w:pPr>
      <w:jc w:val="right"/>
    </w:pPr>
  </w:style>
  <w:style w:type="paragraph" w:customStyle="1" w:styleId="Subject">
    <w:name w:val="Subject"/>
    <w:basedOn w:val="Normal"/>
    <w:next w:val="BodyText"/>
    <w:uiPriority w:val="8"/>
    <w:rsid w:val="00FA2B6C"/>
    <w:pPr>
      <w:spacing w:before="280" w:after="280"/>
    </w:pPr>
    <w:rPr>
      <w:b/>
      <w:sz w:val="28"/>
    </w:rPr>
  </w:style>
  <w:style w:type="table" w:customStyle="1" w:styleId="NHSHighlightBoxDarkBlue">
    <w:name w:val="NHS Highlight Box Dark Blue"/>
    <w:basedOn w:val="TableNormal"/>
    <w:uiPriority w:val="99"/>
    <w:rsid w:val="009D707F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TableDarkBlue">
    <w:name w:val="NHS Table Dark Blue"/>
    <w:basedOn w:val="TableNormal"/>
    <w:uiPriority w:val="99"/>
    <w:rsid w:val="001C1461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LightBlue">
    <w:name w:val="NHS Table Light Blue"/>
    <w:basedOn w:val="NHSTableDarkBlue"/>
    <w:uiPriority w:val="99"/>
    <w:rsid w:val="001C1461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character" w:styleId="Strong">
    <w:name w:val="Strong"/>
    <w:basedOn w:val="DefaultParagraphFont"/>
    <w:uiPriority w:val="22"/>
    <w:qFormat/>
    <w:rsid w:val="002D5C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0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2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.waterman\appdata\roaming\microsoft\templates\NHS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6CF2139E09469BB64D5BD736188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3B2F5-9715-4C9A-A31E-8426B66DB20B}"/>
      </w:docPartPr>
      <w:docPartBody>
        <w:p w:rsidR="00DF7802" w:rsidRDefault="00DF7802">
          <w:pPr>
            <w:pStyle w:val="0A6CF2139E09469BB64D5BD736188C6D"/>
          </w:pPr>
          <w:r>
            <w:rPr>
              <w:rStyle w:val="PlaceholderText"/>
            </w:rPr>
            <w:t>Select protective marking</w:t>
          </w:r>
        </w:p>
      </w:docPartBody>
    </w:docPart>
    <w:docPart>
      <w:docPartPr>
        <w:name w:val="93DE9A989AB04125818E45C998618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70B04-8E72-42BA-9818-EC1EED93A9FE}"/>
      </w:docPartPr>
      <w:docPartBody>
        <w:p w:rsidR="00DF7802" w:rsidRDefault="00DF7802">
          <w:pPr>
            <w:pStyle w:val="93DE9A989AB04125818E45C998618285"/>
          </w:pPr>
          <w:r>
            <w:rPr>
              <w:rStyle w:val="PlaceholderText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02"/>
    <w:rsid w:val="00370304"/>
    <w:rsid w:val="004F2914"/>
    <w:rsid w:val="005B47A8"/>
    <w:rsid w:val="005D576D"/>
    <w:rsid w:val="007C1A97"/>
    <w:rsid w:val="00C30D7D"/>
    <w:rsid w:val="00D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auto"/>
      <w:bdr w:val="none" w:sz="0" w:space="0" w:color="auto"/>
      <w:shd w:val="clear" w:color="auto" w:fill="FFFF00"/>
    </w:rPr>
  </w:style>
  <w:style w:type="paragraph" w:customStyle="1" w:styleId="0A6CF2139E09469BB64D5BD736188C6D">
    <w:name w:val="0A6CF2139E09469BB64D5BD736188C6D"/>
  </w:style>
  <w:style w:type="paragraph" w:customStyle="1" w:styleId="93DE9A989AB04125818E45C998618285">
    <w:name w:val="93DE9A989AB04125818E45C9986182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af3ac-2de9-44d4-aa31-54302fceb5f7" xsi:nil="true"/>
    <Date xmlns="5d66da30-c57e-467e-bd92-94ce3dcc2d9c" xsi:nil="true"/>
    <TaxKeywordTaxHTField xmlns="f90e7bc6-a3db-487f-b513-bfabef5bed32">
      <Terms xmlns="http://schemas.microsoft.com/office/infopath/2007/PartnerControls"/>
    </TaxKeywordTaxHTField>
    <template xmlns="5d66da30-c57e-467e-bd92-94ce3dcc2d9c" xsi:nil="true"/>
    <lcf76f155ced4ddcb4097134ff3c332f xmlns="5d66da30-c57e-467e-bd92-94ce3dcc2d9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A07F297CB714AA444711BE03C57E6" ma:contentTypeVersion="18" ma:contentTypeDescription="Create a new document." ma:contentTypeScope="" ma:versionID="36545e5824d641d12fae0a72f66153a8">
  <xsd:schema xmlns:xsd="http://www.w3.org/2001/XMLSchema" xmlns:xs="http://www.w3.org/2001/XMLSchema" xmlns:p="http://schemas.microsoft.com/office/2006/metadata/properties" xmlns:ns2="f90e7bc6-a3db-487f-b513-bfabef5bed32" xmlns:ns3="cccaf3ac-2de9-44d4-aa31-54302fceb5f7" xmlns:ns4="5d66da30-c57e-467e-bd92-94ce3dcc2d9c" targetNamespace="http://schemas.microsoft.com/office/2006/metadata/properties" ma:root="true" ma:fieldsID="9d667e61446da69353ef6904562cb774" ns2:_="" ns3:_="" ns4:_="">
    <xsd:import namespace="f90e7bc6-a3db-487f-b513-bfabef5bed32"/>
    <xsd:import namespace="cccaf3ac-2de9-44d4-aa31-54302fceb5f7"/>
    <xsd:import namespace="5d66da30-c57e-467e-bd92-94ce3dcc2d9c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template" minOccurs="0"/>
                <xsd:element ref="ns2:SharedWithUsers" minOccurs="0"/>
                <xsd:element ref="ns2:SharedWithDetails" minOccurs="0"/>
                <xsd:element ref="ns4:Dat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e7bc6-a3db-487f-b513-bfabef5bed3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443b0bdb-28a8-4814-9fb9-624c17c095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149f758-a6f2-4b74-bc3e-e8922073796b}" ma:internalName="TaxCatchAll" ma:showField="CatchAllData" ma:web="f90e7bc6-a3db-487f-b513-bfabef5be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6da30-c57e-467e-bd92-94ce3dcc2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emplate" ma:index="13" nillable="true" ma:displayName="template" ma:format="Dropdown" ma:internalName="template">
      <xsd:simpleType>
        <xsd:restriction base="dms:Text">
          <xsd:maxLength value="255"/>
        </xsd:restriction>
      </xsd:simpleType>
    </xsd:element>
    <xsd:element name="Date" ma:index="16" nillable="true" ma:displayName="Date" ma:format="DateTime" ma:internalName="Date">
      <xsd:simpleType>
        <xsd:restriction base="dms:DateTim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593E3C-E679-4844-95EA-B46CBB1F9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294EC4-64BD-49B2-91F1-C8C0A6D5066C}">
  <ds:schemaRefs>
    <ds:schemaRef ds:uri="http://schemas.microsoft.com/office/2006/metadata/properties"/>
    <ds:schemaRef ds:uri="http://schemas.microsoft.com/office/infopath/2007/PartnerControls"/>
    <ds:schemaRef ds:uri="cccaf3ac-2de9-44d4-aa31-54302fceb5f7"/>
    <ds:schemaRef ds:uri="5d66da30-c57e-467e-bd92-94ce3dcc2d9c"/>
    <ds:schemaRef ds:uri="f90e7bc6-a3db-487f-b513-bfabef5bed32"/>
  </ds:schemaRefs>
</ds:datastoreItem>
</file>

<file path=customXml/itemProps3.xml><?xml version="1.0" encoding="utf-8"?>
<ds:datastoreItem xmlns:ds="http://schemas.openxmlformats.org/officeDocument/2006/customXml" ds:itemID="{60F598F8-BBEE-4E0F-958A-0E3134AAC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e7bc6-a3db-487f-b513-bfabef5bed32"/>
    <ds:schemaRef ds:uri="cccaf3ac-2de9-44d4-aa31-54302fceb5f7"/>
    <ds:schemaRef ds:uri="5d66da30-c57e-467e-bd92-94ce3dcc2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832B0A-6D8E-4A71-A5A5-FCA07244B5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Letter</Template>
  <TotalTime>1</TotalTime>
  <Pages>2</Pages>
  <Words>268</Words>
  <Characters>1530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NHS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Waterman</dc:creator>
  <cp:keywords/>
  <dc:description/>
  <cp:lastModifiedBy>Alison Freemantle</cp:lastModifiedBy>
  <cp:revision>2</cp:revision>
  <dcterms:created xsi:type="dcterms:W3CDTF">2022-09-07T11:18:00Z</dcterms:created>
  <dcterms:modified xsi:type="dcterms:W3CDTF">2022-09-07T11:18:00Z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0x010100A54A07F297CB714AA444711BE03C57E6</vt:lpwstr>
  </property>
  <property fmtid="{D5CDD505-2E9C-101B-9397-08002B2CF9AE}" pid="3" name="TaxKeyword">
    <vt:lpwstr/>
  </property>
</Properties>
</file>