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DD48F" w14:textId="5AD7FC23" w:rsidR="00613B96" w:rsidRDefault="000B6075" w:rsidP="006F4AB1">
      <w:pPr>
        <w:spacing w:after="0" w:line="276" w:lineRule="auto"/>
        <w:rPr>
          <w:rFonts w:ascii="Arial" w:hAnsi="Arial" w:cs="Arial"/>
          <w:b/>
          <w:bCs/>
          <w:color w:val="0070C0"/>
          <w:sz w:val="36"/>
          <w:szCs w:val="36"/>
        </w:rPr>
      </w:pPr>
      <w:r w:rsidRPr="002F08D7">
        <w:rPr>
          <w:rFonts w:ascii="Arial" w:hAnsi="Arial" w:cs="Arial"/>
          <w:b/>
          <w:bCs/>
          <w:noProof/>
          <w:color w:val="0070C0"/>
          <w:lang w:val="en-US"/>
        </w:rPr>
        <w:drawing>
          <wp:anchor distT="0" distB="0" distL="114300" distR="114300" simplePos="0" relativeHeight="251658241" behindDoc="0" locked="0" layoutInCell="1" allowOverlap="1" wp14:anchorId="5F3C7354" wp14:editId="3B6C6873">
            <wp:simplePos x="0" y="0"/>
            <wp:positionH relativeFrom="page">
              <wp:posOffset>6296025</wp:posOffset>
            </wp:positionH>
            <wp:positionV relativeFrom="topMargin">
              <wp:posOffset>363855</wp:posOffset>
            </wp:positionV>
            <wp:extent cx="799950" cy="360000"/>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3C30" w:rsidRPr="00613B96">
        <w:rPr>
          <w:rFonts w:ascii="Arial" w:hAnsi="Arial" w:cs="Arial"/>
          <w:b/>
          <w:bCs/>
          <w:color w:val="0070C0"/>
          <w:sz w:val="36"/>
          <w:szCs w:val="36"/>
        </w:rPr>
        <w:t>Inclusive Pharmacy Practice Advisory Board</w:t>
      </w:r>
      <w:r w:rsidR="00613B96" w:rsidRPr="00613B96">
        <w:rPr>
          <w:rFonts w:ascii="Arial" w:hAnsi="Arial" w:cs="Arial"/>
          <w:b/>
          <w:bCs/>
          <w:color w:val="0070C0"/>
          <w:sz w:val="36"/>
          <w:szCs w:val="36"/>
        </w:rPr>
        <w:t xml:space="preserve">: </w:t>
      </w:r>
    </w:p>
    <w:p w14:paraId="5CA1AC2F" w14:textId="28882A51" w:rsidR="00613B96" w:rsidRPr="00613B96" w:rsidRDefault="00154C04" w:rsidP="006F4AB1">
      <w:pPr>
        <w:spacing w:after="0" w:line="276" w:lineRule="auto"/>
        <w:rPr>
          <w:rFonts w:ascii="Arial" w:hAnsi="Arial" w:cs="Arial"/>
          <w:b/>
          <w:bCs/>
          <w:color w:val="0070C0"/>
          <w:sz w:val="36"/>
          <w:szCs w:val="36"/>
        </w:rPr>
      </w:pPr>
      <w:r>
        <w:rPr>
          <w:rFonts w:ascii="Arial" w:hAnsi="Arial" w:cs="Arial"/>
          <w:b/>
          <w:bCs/>
          <w:color w:val="0070C0"/>
          <w:sz w:val="36"/>
          <w:szCs w:val="36"/>
        </w:rPr>
        <w:t xml:space="preserve">Community </w:t>
      </w:r>
      <w:r w:rsidR="00613B96" w:rsidRPr="00613B96">
        <w:rPr>
          <w:rFonts w:ascii="Arial" w:hAnsi="Arial" w:cs="Arial"/>
          <w:b/>
          <w:bCs/>
          <w:color w:val="0070C0"/>
          <w:sz w:val="36"/>
          <w:szCs w:val="36"/>
        </w:rPr>
        <w:t>Pharmacy Professional</w:t>
      </w:r>
      <w:r w:rsidR="007F3C30" w:rsidRPr="00613B96">
        <w:rPr>
          <w:rFonts w:ascii="Arial" w:hAnsi="Arial" w:cs="Arial"/>
          <w:b/>
          <w:bCs/>
          <w:color w:val="0070C0"/>
          <w:sz w:val="36"/>
          <w:szCs w:val="36"/>
        </w:rPr>
        <w:t xml:space="preserve"> </w:t>
      </w:r>
      <w:r w:rsidR="00C9273E">
        <w:rPr>
          <w:rFonts w:ascii="Arial" w:hAnsi="Arial" w:cs="Arial"/>
          <w:b/>
          <w:bCs/>
          <w:color w:val="0070C0"/>
          <w:sz w:val="36"/>
          <w:szCs w:val="36"/>
        </w:rPr>
        <w:t xml:space="preserve">Leader </w:t>
      </w:r>
      <w:r w:rsidR="00E545E1">
        <w:rPr>
          <w:rFonts w:ascii="Arial" w:hAnsi="Arial" w:cs="Arial"/>
          <w:b/>
          <w:bCs/>
          <w:color w:val="0070C0"/>
          <w:sz w:val="36"/>
          <w:szCs w:val="36"/>
        </w:rPr>
        <w:t>Participation</w:t>
      </w:r>
      <w:r w:rsidR="00E545E1" w:rsidRPr="00613B96">
        <w:rPr>
          <w:rFonts w:ascii="Arial" w:hAnsi="Arial" w:cs="Arial"/>
          <w:b/>
          <w:bCs/>
          <w:color w:val="0070C0"/>
          <w:sz w:val="36"/>
          <w:szCs w:val="36"/>
        </w:rPr>
        <w:t xml:space="preserve"> </w:t>
      </w:r>
      <w:r w:rsidR="00613B96" w:rsidRPr="00613B96">
        <w:rPr>
          <w:rFonts w:ascii="Arial" w:hAnsi="Arial" w:cs="Arial"/>
          <w:b/>
          <w:bCs/>
          <w:color w:val="0070C0"/>
          <w:sz w:val="36"/>
          <w:szCs w:val="36"/>
        </w:rPr>
        <w:t>- Role Advert and Description</w:t>
      </w:r>
    </w:p>
    <w:p w14:paraId="1F8A5302" w14:textId="5FA51308" w:rsidR="007F3C30" w:rsidRDefault="007F3C30" w:rsidP="006F4AB1">
      <w:pPr>
        <w:spacing w:after="0" w:line="276" w:lineRule="auto"/>
        <w:rPr>
          <w:rFonts w:ascii="Arial" w:hAnsi="Arial" w:cs="Arial"/>
          <w:b/>
          <w:bCs/>
          <w:sz w:val="20"/>
          <w:szCs w:val="20"/>
          <w:u w:val="single"/>
        </w:rPr>
      </w:pPr>
    </w:p>
    <w:p w14:paraId="02C658E7" w14:textId="77777777" w:rsidR="00613B96" w:rsidRDefault="00613B96" w:rsidP="006F4AB1">
      <w:pPr>
        <w:spacing w:after="0" w:line="276" w:lineRule="auto"/>
        <w:rPr>
          <w:rFonts w:ascii="Arial" w:hAnsi="Arial" w:cs="Arial"/>
          <w:b/>
          <w:bCs/>
          <w:color w:val="0070C0"/>
          <w:sz w:val="32"/>
          <w:szCs w:val="32"/>
        </w:rPr>
      </w:pPr>
    </w:p>
    <w:p w14:paraId="1DAAC727" w14:textId="58B715A6" w:rsidR="00613B96" w:rsidRPr="00613B96" w:rsidRDefault="00613B96" w:rsidP="006F4AB1">
      <w:pPr>
        <w:spacing w:after="0" w:line="276" w:lineRule="auto"/>
        <w:rPr>
          <w:rFonts w:ascii="Arial" w:hAnsi="Arial" w:cs="Arial"/>
          <w:b/>
          <w:bCs/>
          <w:color w:val="0070C0"/>
          <w:sz w:val="32"/>
          <w:szCs w:val="32"/>
        </w:rPr>
      </w:pPr>
      <w:r w:rsidRPr="00613B96">
        <w:rPr>
          <w:rFonts w:ascii="Arial" w:hAnsi="Arial" w:cs="Arial"/>
          <w:b/>
          <w:bCs/>
          <w:color w:val="0070C0"/>
          <w:sz w:val="32"/>
          <w:szCs w:val="32"/>
        </w:rPr>
        <w:t>Introduction</w:t>
      </w:r>
    </w:p>
    <w:p w14:paraId="659D2825" w14:textId="77777777" w:rsidR="00613B96" w:rsidRPr="007976E6" w:rsidRDefault="00613B96" w:rsidP="006F4AB1">
      <w:pPr>
        <w:spacing w:after="0" w:line="276" w:lineRule="auto"/>
        <w:rPr>
          <w:rFonts w:ascii="Arial" w:hAnsi="Arial" w:cs="Arial"/>
          <w:b/>
          <w:bCs/>
          <w:sz w:val="20"/>
          <w:szCs w:val="20"/>
          <w:u w:val="single"/>
        </w:rPr>
      </w:pPr>
    </w:p>
    <w:p w14:paraId="189F3644" w14:textId="3FE456F3" w:rsidR="007F3C30" w:rsidRPr="000B6075" w:rsidRDefault="007F3C30" w:rsidP="006F4AB1">
      <w:pPr>
        <w:pStyle w:val="ListParagraph"/>
        <w:numPr>
          <w:ilvl w:val="1"/>
          <w:numId w:val="5"/>
        </w:numPr>
        <w:autoSpaceDE w:val="0"/>
        <w:autoSpaceDN w:val="0"/>
        <w:adjustRightInd w:val="0"/>
        <w:spacing w:line="276" w:lineRule="auto"/>
        <w:rPr>
          <w:rFonts w:ascii="Arial" w:hAnsi="Arial" w:cs="Arial"/>
          <w:lang w:bidi="en-US"/>
        </w:rPr>
      </w:pPr>
      <w:r w:rsidRPr="000B6075">
        <w:rPr>
          <w:rFonts w:ascii="Arial" w:hAnsi="Arial" w:cs="Arial"/>
          <w:lang w:bidi="en-US"/>
        </w:rPr>
        <w:t xml:space="preserve">The Inclusive Pharmacy Practice (IPP) Advisory Board has been established following a programme of work to develop principles and a framework to encourage pharmacy organisations and professionals to embed inclusive pharmacy practice into their work. </w:t>
      </w:r>
    </w:p>
    <w:p w14:paraId="3F9DF924" w14:textId="77777777" w:rsidR="000B6075" w:rsidRDefault="000B6075" w:rsidP="006F4AB1">
      <w:pPr>
        <w:pStyle w:val="ListParagraph"/>
        <w:autoSpaceDE w:val="0"/>
        <w:autoSpaceDN w:val="0"/>
        <w:adjustRightInd w:val="0"/>
        <w:spacing w:line="276" w:lineRule="auto"/>
        <w:ind w:left="396"/>
        <w:rPr>
          <w:rFonts w:ascii="Arial" w:hAnsi="Arial" w:cs="Arial"/>
          <w:lang w:bidi="en-US"/>
        </w:rPr>
      </w:pPr>
    </w:p>
    <w:p w14:paraId="5F0ED058" w14:textId="77777777" w:rsidR="000B6075" w:rsidRDefault="007F3C30" w:rsidP="006F4AB1">
      <w:pPr>
        <w:pStyle w:val="ListParagraph"/>
        <w:numPr>
          <w:ilvl w:val="1"/>
          <w:numId w:val="5"/>
        </w:numPr>
        <w:autoSpaceDE w:val="0"/>
        <w:autoSpaceDN w:val="0"/>
        <w:adjustRightInd w:val="0"/>
        <w:spacing w:line="276" w:lineRule="auto"/>
        <w:rPr>
          <w:rFonts w:ascii="Arial" w:hAnsi="Arial" w:cs="Arial"/>
          <w:lang w:bidi="en-US"/>
        </w:rPr>
      </w:pPr>
      <w:r w:rsidRPr="000B6075">
        <w:rPr>
          <w:rFonts w:ascii="Arial" w:hAnsi="Arial" w:cs="Arial"/>
          <w:lang w:bidi="en-US"/>
        </w:rPr>
        <w:t xml:space="preserve">On 5 August 2020 NHS England and NHS Improvement (NHSE&amp;I), the Royal Pharmaceutical Society (RPS) and the Association of Pharmacy Technicians UK (APTUK) held a joint roundtable for national pharmacy organisations and other stakeholders. </w:t>
      </w:r>
    </w:p>
    <w:p w14:paraId="565BA126" w14:textId="77777777" w:rsidR="000B6075" w:rsidRPr="000B6075" w:rsidRDefault="000B6075" w:rsidP="006F4AB1">
      <w:pPr>
        <w:pStyle w:val="ListParagraph"/>
        <w:spacing w:line="276" w:lineRule="auto"/>
        <w:rPr>
          <w:rFonts w:ascii="Arial" w:hAnsi="Arial" w:cs="Arial"/>
          <w:lang w:bidi="en-US"/>
        </w:rPr>
      </w:pPr>
    </w:p>
    <w:p w14:paraId="33177AA7" w14:textId="77777777" w:rsidR="000B6075" w:rsidRDefault="007976E6" w:rsidP="006F4AB1">
      <w:pPr>
        <w:pStyle w:val="ListParagraph"/>
        <w:numPr>
          <w:ilvl w:val="1"/>
          <w:numId w:val="5"/>
        </w:numPr>
        <w:autoSpaceDE w:val="0"/>
        <w:autoSpaceDN w:val="0"/>
        <w:adjustRightInd w:val="0"/>
        <w:spacing w:line="276" w:lineRule="auto"/>
        <w:rPr>
          <w:rFonts w:ascii="Arial" w:hAnsi="Arial" w:cs="Arial"/>
          <w:lang w:bidi="en-US"/>
        </w:rPr>
      </w:pPr>
      <w:r w:rsidRPr="000B6075">
        <w:rPr>
          <w:rFonts w:ascii="Arial" w:hAnsi="Arial" w:cs="Arial"/>
          <w:lang w:bidi="en-US"/>
        </w:rPr>
        <w:t xml:space="preserve">Following the roundtable, a </w:t>
      </w:r>
      <w:hyperlink r:id="rId11" w:history="1">
        <w:r w:rsidRPr="000B6075">
          <w:rPr>
            <w:rStyle w:val="Hyperlink"/>
            <w:rFonts w:ascii="Arial" w:hAnsi="Arial" w:cs="Arial"/>
            <w:lang w:bidi="en-US"/>
          </w:rPr>
          <w:t>Joint National Statement of Principles on Inclusive Pharmacy Professional Practice</w:t>
        </w:r>
      </w:hyperlink>
      <w:r w:rsidRPr="000B6075">
        <w:rPr>
          <w:rFonts w:ascii="Arial" w:hAnsi="Arial" w:cs="Arial"/>
          <w:lang w:bidi="en-US"/>
        </w:rPr>
        <w:t xml:space="preserve"> was developed and published on 25 September 2020. From this, the </w:t>
      </w:r>
      <w:hyperlink r:id="rId12" w:history="1">
        <w:r w:rsidRPr="000B6075">
          <w:rPr>
            <w:rStyle w:val="Hyperlink"/>
            <w:rFonts w:ascii="Arial" w:hAnsi="Arial" w:cs="Arial"/>
            <w:lang w:bidi="en-US"/>
          </w:rPr>
          <w:t>Joint National Plan for Inclusive Pharmacy Practice</w:t>
        </w:r>
      </w:hyperlink>
      <w:r w:rsidRPr="000B6075">
        <w:rPr>
          <w:rFonts w:ascii="Arial" w:hAnsi="Arial" w:cs="Arial"/>
          <w:lang w:bidi="en-US"/>
        </w:rPr>
        <w:t xml:space="preserve"> was </w:t>
      </w:r>
      <w:r w:rsidRPr="000B6075">
        <w:rPr>
          <w:rFonts w:ascii="Arial" w:hAnsi="Arial" w:cs="Arial"/>
        </w:rPr>
        <w:t>co-produced by the Chief Pharmaceutical Officer’s team at NHSE&amp;I, the RPS and APTUK, working with partners across the pharmacy sector, and published on 10 March 2021.</w:t>
      </w:r>
    </w:p>
    <w:p w14:paraId="26C9313C" w14:textId="77777777" w:rsidR="000B6075" w:rsidRPr="000B6075" w:rsidRDefault="000B6075" w:rsidP="006F4AB1">
      <w:pPr>
        <w:pStyle w:val="ListParagraph"/>
        <w:spacing w:line="276" w:lineRule="auto"/>
        <w:rPr>
          <w:rFonts w:ascii="Arial" w:hAnsi="Arial" w:cs="Arial"/>
        </w:rPr>
      </w:pPr>
    </w:p>
    <w:p w14:paraId="5486FB5E" w14:textId="18E20CF3" w:rsidR="007976E6" w:rsidRPr="000B6075" w:rsidRDefault="00613B96" w:rsidP="006F4AB1">
      <w:pPr>
        <w:pStyle w:val="ListParagraph"/>
        <w:numPr>
          <w:ilvl w:val="1"/>
          <w:numId w:val="5"/>
        </w:numPr>
        <w:autoSpaceDE w:val="0"/>
        <w:autoSpaceDN w:val="0"/>
        <w:adjustRightInd w:val="0"/>
        <w:spacing w:line="276" w:lineRule="auto"/>
        <w:rPr>
          <w:rFonts w:ascii="Arial" w:hAnsi="Arial" w:cs="Arial"/>
          <w:lang w:bidi="en-US"/>
        </w:rPr>
      </w:pPr>
      <w:r w:rsidRPr="000B6075">
        <w:rPr>
          <w:rFonts w:ascii="Arial" w:hAnsi="Arial" w:cs="Arial"/>
        </w:rPr>
        <w:t>A second annual roundtable was held on 29 July 2021, and f</w:t>
      </w:r>
      <w:r w:rsidR="007976E6" w:rsidRPr="000B6075">
        <w:rPr>
          <w:rFonts w:ascii="Arial" w:hAnsi="Arial" w:cs="Arial"/>
        </w:rPr>
        <w:t xml:space="preserve">ollowing the roundtable discussions, the IPP Advisory Board meeting in September 2021 agreed </w:t>
      </w:r>
      <w:r w:rsidRPr="000B6075">
        <w:rPr>
          <w:rFonts w:ascii="Arial" w:hAnsi="Arial" w:cs="Arial"/>
        </w:rPr>
        <w:t>the following</w:t>
      </w:r>
      <w:r w:rsidR="007976E6" w:rsidRPr="000B6075">
        <w:rPr>
          <w:rFonts w:ascii="Arial" w:hAnsi="Arial" w:cs="Arial"/>
        </w:rPr>
        <w:t xml:space="preserve"> strategic approach </w:t>
      </w:r>
      <w:r w:rsidRPr="000B6075">
        <w:rPr>
          <w:rFonts w:ascii="Arial" w:hAnsi="Arial" w:cs="Arial"/>
        </w:rPr>
        <w:t>for the IPP Programme</w:t>
      </w:r>
      <w:r w:rsidR="007976E6" w:rsidRPr="000B6075">
        <w:rPr>
          <w:rFonts w:ascii="Arial" w:hAnsi="Arial" w:cs="Arial"/>
        </w:rPr>
        <w:t>:</w:t>
      </w:r>
    </w:p>
    <w:p w14:paraId="59663637" w14:textId="77777777" w:rsidR="007976E6" w:rsidRPr="00613B96" w:rsidRDefault="007976E6" w:rsidP="006F4AB1">
      <w:pPr>
        <w:pStyle w:val="ListParagraph"/>
        <w:numPr>
          <w:ilvl w:val="0"/>
          <w:numId w:val="2"/>
        </w:numPr>
        <w:spacing w:line="276" w:lineRule="auto"/>
        <w:jc w:val="both"/>
        <w:rPr>
          <w:rFonts w:ascii="Arial" w:hAnsi="Arial" w:cs="Arial"/>
        </w:rPr>
      </w:pPr>
      <w:r w:rsidRPr="00613B96">
        <w:rPr>
          <w:rFonts w:ascii="Arial" w:hAnsi="Arial" w:cs="Arial"/>
        </w:rPr>
        <w:t>Using the IPP principles to provide a broad framework for partners and the Board to operate within, enabling organisations to define their own goals and activity.</w:t>
      </w:r>
    </w:p>
    <w:p w14:paraId="413AB97E" w14:textId="35FCF461" w:rsidR="007976E6" w:rsidRPr="00613B96" w:rsidRDefault="007976E6" w:rsidP="006F4AB1">
      <w:pPr>
        <w:pStyle w:val="ListParagraph"/>
        <w:numPr>
          <w:ilvl w:val="0"/>
          <w:numId w:val="2"/>
        </w:numPr>
        <w:spacing w:line="276" w:lineRule="auto"/>
        <w:jc w:val="both"/>
        <w:rPr>
          <w:rFonts w:ascii="Arial" w:hAnsi="Arial" w:cs="Arial"/>
        </w:rPr>
      </w:pPr>
      <w:r w:rsidRPr="00613B96">
        <w:rPr>
          <w:rFonts w:ascii="Arial" w:hAnsi="Arial" w:cs="Arial"/>
        </w:rPr>
        <w:t>For NHSE</w:t>
      </w:r>
      <w:r w:rsidR="000B6075">
        <w:rPr>
          <w:rFonts w:ascii="Arial" w:hAnsi="Arial" w:cs="Arial"/>
        </w:rPr>
        <w:t>&amp;</w:t>
      </w:r>
      <w:r w:rsidRPr="00613B96">
        <w:rPr>
          <w:rFonts w:ascii="Arial" w:hAnsi="Arial" w:cs="Arial"/>
        </w:rPr>
        <w:t>I, RPS and APTUK to continue to encourage partner organisations across pharmacy in England to focus on racial and ethnic disparities and expand the work to include people with disabilities (physical and learning) and those from lower socioeconomic groups, incorporating the complexities of intersectionality into our wider considerations.</w:t>
      </w:r>
    </w:p>
    <w:p w14:paraId="04EAE4A1" w14:textId="77777777" w:rsidR="007976E6" w:rsidRPr="00613B96" w:rsidRDefault="007976E6" w:rsidP="006F4AB1">
      <w:pPr>
        <w:pStyle w:val="ListParagraph"/>
        <w:numPr>
          <w:ilvl w:val="0"/>
          <w:numId w:val="2"/>
        </w:numPr>
        <w:spacing w:line="276" w:lineRule="auto"/>
        <w:jc w:val="both"/>
        <w:rPr>
          <w:rFonts w:ascii="Arial" w:hAnsi="Arial" w:cs="Arial"/>
          <w:color w:val="000000"/>
        </w:rPr>
      </w:pPr>
      <w:r w:rsidRPr="00613B96">
        <w:rPr>
          <w:rFonts w:ascii="Arial" w:hAnsi="Arial" w:cs="Arial"/>
        </w:rPr>
        <w:t xml:space="preserve">To drive systemic change, achieved by working with other organisations (national and regional) where there are clear interdependencies. </w:t>
      </w:r>
    </w:p>
    <w:p w14:paraId="42519D66" w14:textId="6224F2CB" w:rsidR="007976E6" w:rsidRPr="00613B96" w:rsidRDefault="000B6075" w:rsidP="006F4AB1">
      <w:pPr>
        <w:pStyle w:val="ListParagraph"/>
        <w:numPr>
          <w:ilvl w:val="0"/>
          <w:numId w:val="2"/>
        </w:numPr>
        <w:spacing w:line="276" w:lineRule="auto"/>
        <w:rPr>
          <w:rFonts w:ascii="Arial" w:hAnsi="Arial" w:cs="Arial"/>
        </w:rPr>
      </w:pPr>
      <w:r>
        <w:rPr>
          <w:noProof/>
          <w:lang w:val="en-US" w:eastAsia="en-US"/>
        </w:rPr>
        <mc:AlternateContent>
          <mc:Choice Requires="wps">
            <w:drawing>
              <wp:anchor distT="0" distB="0" distL="114300" distR="114300" simplePos="0" relativeHeight="251658243" behindDoc="0" locked="0" layoutInCell="1" allowOverlap="1" wp14:anchorId="3E833248" wp14:editId="3AB5AB9B">
                <wp:simplePos x="0" y="0"/>
                <wp:positionH relativeFrom="margin">
                  <wp:posOffset>1284605</wp:posOffset>
                </wp:positionH>
                <wp:positionV relativeFrom="bottomMargin">
                  <wp:align>top</wp:align>
                </wp:positionV>
                <wp:extent cx="3209925" cy="3048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304800"/>
                        </a:xfrm>
                        <a:prstGeom prst="rect">
                          <a:avLst/>
                        </a:prstGeom>
                        <a:solidFill>
                          <a:sysClr val="window" lastClr="FFFFFF"/>
                        </a:solidFill>
                        <a:ln w="6350">
                          <a:noFill/>
                        </a:ln>
                      </wps:spPr>
                      <wps:txbx>
                        <w:txbxContent>
                          <w:p w14:paraId="29195B4A" w14:textId="77777777" w:rsidR="000C7321" w:rsidRPr="00356B13" w:rsidRDefault="000C7321" w:rsidP="000B6075">
                            <w:pPr>
                              <w:pStyle w:val="NoSpacing"/>
                              <w:jc w:val="center"/>
                              <w:rPr>
                                <w:color w:val="D9D9D9" w:themeColor="background1" w:themeShade="D9"/>
                                <w:szCs w:val="24"/>
                              </w:rPr>
                            </w:pPr>
                            <w:r w:rsidRPr="00356B13">
                              <w:rPr>
                                <w:color w:val="D9D9D9" w:themeColor="background1" w:themeShade="D9"/>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33248" id="_x0000_t202" coordsize="21600,21600" o:spt="202" path="m,l,21600r21600,l21600,xe">
                <v:stroke joinstyle="miter"/>
                <v:path gradientshapeok="t" o:connecttype="rect"/>
              </v:shapetype>
              <v:shape id="Text Box 4" o:spid="_x0000_s1026" type="#_x0000_t202" style="position:absolute;left:0;text-align:left;margin-left:101.15pt;margin-top:0;width:252.75pt;height:24pt;z-index:251658243;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" fillcolor="window" stroked="f" strokeweight=".5pt">
                <v:textbox>
                  <w:txbxContent>
                    <w:p w14:paraId="29195B4A" w14:textId="77777777" w:rsidR="000C7321" w:rsidRPr="00356B13" w:rsidRDefault="000C7321" w:rsidP="000B6075">
                      <w:pPr>
                        <w:pStyle w:val="NoSpacing"/>
                        <w:jc w:val="center"/>
                        <w:rPr>
                          <w:color w:val="D9D9D9" w:themeColor="background1" w:themeShade="D9"/>
                          <w:szCs w:val="24"/>
                        </w:rPr>
                      </w:pPr>
                      <w:r w:rsidRPr="00356B13">
                        <w:rPr>
                          <w:color w:val="D9D9D9" w:themeColor="background1" w:themeShade="D9"/>
                          <w:szCs w:val="24"/>
                        </w:rPr>
                        <w:t>NHS England and NHS Improvement</w:t>
                      </w:r>
                    </w:p>
                  </w:txbxContent>
                </v:textbox>
                <w10:wrap type="square" anchorx="margin" anchory="margin"/>
              </v:shape>
            </w:pict>
          </mc:Fallback>
        </mc:AlternateContent>
      </w:r>
      <w:r w:rsidRPr="001F183E">
        <w:rPr>
          <w:noProof/>
          <w:color w:val="0070C0"/>
          <w:sz w:val="32"/>
          <w:szCs w:val="32"/>
          <w:lang w:val="en-US" w:eastAsia="en-US"/>
        </w:rPr>
        <w:drawing>
          <wp:anchor distT="0" distB="0" distL="114300" distR="114300" simplePos="0" relativeHeight="251658242" behindDoc="0" locked="0" layoutInCell="1" allowOverlap="1" wp14:anchorId="1DF39ADB" wp14:editId="0715A24C">
            <wp:simplePos x="0" y="0"/>
            <wp:positionH relativeFrom="page">
              <wp:align>left</wp:align>
            </wp:positionH>
            <wp:positionV relativeFrom="paragraph">
              <wp:posOffset>751840</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6E6" w:rsidRPr="00613B96">
        <w:rPr>
          <w:rFonts w:ascii="Arial" w:hAnsi="Arial" w:cs="Arial"/>
        </w:rPr>
        <w:t xml:space="preserve">To work with key programmes and organisations which will be influential in determining future pharmacy professional practice to improve health inequalities. The IPP Advisory Board’s purpose will be to support the </w:t>
      </w:r>
      <w:r w:rsidR="007976E6" w:rsidRPr="00613B96">
        <w:rPr>
          <w:rFonts w:ascii="Arial" w:hAnsi="Arial" w:cs="Arial"/>
        </w:rPr>
        <w:lastRenderedPageBreak/>
        <w:t>identification of priorities and help set the direction of travel and to champion inclusive pharmacy practice.</w:t>
      </w:r>
    </w:p>
    <w:p w14:paraId="501032A3" w14:textId="77777777" w:rsidR="007976E6" w:rsidRPr="00613B96" w:rsidRDefault="007976E6" w:rsidP="006F4AB1">
      <w:pPr>
        <w:pStyle w:val="ListParagraph"/>
        <w:numPr>
          <w:ilvl w:val="0"/>
          <w:numId w:val="2"/>
        </w:numPr>
        <w:spacing w:line="276" w:lineRule="auto"/>
        <w:jc w:val="both"/>
        <w:rPr>
          <w:rFonts w:ascii="Arial" w:hAnsi="Arial" w:cs="Arial"/>
        </w:rPr>
      </w:pPr>
      <w:r w:rsidRPr="00613B96">
        <w:rPr>
          <w:rFonts w:ascii="Arial" w:hAnsi="Arial" w:cs="Arial"/>
          <w:color w:val="000000"/>
        </w:rPr>
        <w:t xml:space="preserve">To invite organisations or programme leads to present their work through dialogue and discussion which can also be shared among the wider partners. Also, to comment on their experiences, highlighting any barriers and </w:t>
      </w:r>
      <w:r w:rsidRPr="00613B96">
        <w:rPr>
          <w:rFonts w:ascii="Arial" w:hAnsi="Arial" w:cs="Arial"/>
        </w:rPr>
        <w:t>obstacles which prevent/help change.</w:t>
      </w:r>
    </w:p>
    <w:p w14:paraId="1873763A" w14:textId="77777777" w:rsidR="008D33B3" w:rsidRPr="00613B96" w:rsidRDefault="008D33B3" w:rsidP="006F4AB1">
      <w:pPr>
        <w:spacing w:line="276" w:lineRule="auto"/>
        <w:contextualSpacing/>
        <w:rPr>
          <w:rFonts w:ascii="Arial" w:hAnsi="Arial" w:cs="Arial"/>
          <w:sz w:val="24"/>
          <w:szCs w:val="24"/>
        </w:rPr>
      </w:pPr>
    </w:p>
    <w:p w14:paraId="208B4ED6" w14:textId="1DB1F9DE" w:rsidR="007976E6" w:rsidRDefault="0052356E" w:rsidP="006F4AB1">
      <w:pPr>
        <w:spacing w:line="276" w:lineRule="auto"/>
        <w:contextualSpacing/>
        <w:rPr>
          <w:rFonts w:ascii="Arial" w:hAnsi="Arial" w:cs="Arial"/>
          <w:b/>
          <w:bCs/>
          <w:color w:val="0070C0"/>
          <w:sz w:val="32"/>
          <w:szCs w:val="32"/>
        </w:rPr>
      </w:pPr>
      <w:r w:rsidRPr="000B6075">
        <w:rPr>
          <w:rFonts w:ascii="Arial" w:hAnsi="Arial" w:cs="Arial"/>
          <w:b/>
          <w:bCs/>
          <w:color w:val="0070C0"/>
          <w:sz w:val="32"/>
          <w:szCs w:val="32"/>
        </w:rPr>
        <w:t>Objectives of IPP Advisory Board</w:t>
      </w:r>
      <w:r w:rsidR="007F3C30" w:rsidRPr="000B6075">
        <w:rPr>
          <w:rFonts w:ascii="Arial" w:hAnsi="Arial" w:cs="Arial"/>
          <w:noProof/>
          <w:sz w:val="32"/>
          <w:szCs w:val="32"/>
          <w:lang w:val="en-US"/>
        </w:rPr>
        <w:drawing>
          <wp:anchor distT="0" distB="0" distL="114300" distR="114300" simplePos="0" relativeHeight="251658240" behindDoc="0" locked="0" layoutInCell="1" allowOverlap="1" wp14:anchorId="641B7B37" wp14:editId="0D52D55C">
            <wp:simplePos x="0" y="0"/>
            <wp:positionH relativeFrom="page">
              <wp:posOffset>6134100</wp:posOffset>
            </wp:positionH>
            <wp:positionV relativeFrom="topMargin">
              <wp:posOffset>336550</wp:posOffset>
            </wp:positionV>
            <wp:extent cx="799950" cy="360000"/>
            <wp:effectExtent l="0" t="0" r="63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A33DCF" w14:textId="550EA413" w:rsidR="000B6075" w:rsidRPr="000B6075" w:rsidRDefault="000B6075" w:rsidP="006F4AB1">
      <w:pPr>
        <w:pStyle w:val="ListParagraph"/>
        <w:numPr>
          <w:ilvl w:val="1"/>
          <w:numId w:val="5"/>
        </w:numPr>
        <w:spacing w:line="276" w:lineRule="auto"/>
        <w:rPr>
          <w:rFonts w:ascii="Arial" w:hAnsi="Arial" w:cs="Arial"/>
        </w:rPr>
      </w:pPr>
      <w:r w:rsidRPr="000B6075">
        <w:rPr>
          <w:rFonts w:ascii="Arial" w:hAnsi="Arial" w:cs="Arial"/>
        </w:rPr>
        <w:t>The Board’s objectives are:</w:t>
      </w:r>
    </w:p>
    <w:p w14:paraId="55BD2A5A" w14:textId="77777777" w:rsidR="000B6075" w:rsidRPr="000B6075" w:rsidRDefault="000B6075" w:rsidP="006F4AB1">
      <w:pPr>
        <w:pStyle w:val="ListParagraph"/>
        <w:spacing w:line="276" w:lineRule="auto"/>
        <w:ind w:left="396"/>
        <w:rPr>
          <w:rFonts w:ascii="Arial" w:hAnsi="Arial" w:cs="Arial"/>
          <w:bCs/>
        </w:rPr>
      </w:pPr>
    </w:p>
    <w:p w14:paraId="1B5C3153" w14:textId="24188D31" w:rsidR="007976E6" w:rsidRPr="00613B96" w:rsidRDefault="007976E6" w:rsidP="006F4AB1">
      <w:pPr>
        <w:numPr>
          <w:ilvl w:val="0"/>
          <w:numId w:val="3"/>
        </w:numPr>
        <w:spacing w:after="0" w:line="276" w:lineRule="auto"/>
        <w:contextualSpacing/>
        <w:rPr>
          <w:rFonts w:ascii="Arial" w:hAnsi="Arial" w:cs="Arial"/>
          <w:bCs/>
          <w:sz w:val="24"/>
          <w:szCs w:val="24"/>
        </w:rPr>
      </w:pPr>
      <w:r w:rsidRPr="00613B96">
        <w:rPr>
          <w:rFonts w:ascii="Arial" w:hAnsi="Arial" w:cs="Arial"/>
          <w:bCs/>
          <w:sz w:val="24"/>
          <w:szCs w:val="24"/>
        </w:rPr>
        <w:t>To provide advice, guidance and thought leadership to the Chief Pharmaceutical Officer and the Pharmacy Advisory Group at NHSE&amp;I.</w:t>
      </w:r>
    </w:p>
    <w:p w14:paraId="3ADCFEDD" w14:textId="5B62FCF4" w:rsidR="007976E6" w:rsidRPr="00613B96" w:rsidRDefault="007976E6" w:rsidP="006F4AB1">
      <w:pPr>
        <w:numPr>
          <w:ilvl w:val="0"/>
          <w:numId w:val="3"/>
        </w:numPr>
        <w:spacing w:after="0" w:line="276" w:lineRule="auto"/>
        <w:contextualSpacing/>
        <w:rPr>
          <w:rFonts w:ascii="Arial" w:hAnsi="Arial" w:cs="Arial"/>
          <w:bCs/>
          <w:sz w:val="24"/>
          <w:szCs w:val="24"/>
        </w:rPr>
      </w:pPr>
      <w:r w:rsidRPr="00613B96">
        <w:rPr>
          <w:rFonts w:ascii="Arial" w:hAnsi="Arial" w:cs="Arial"/>
          <w:bCs/>
          <w:sz w:val="24"/>
          <w:szCs w:val="24"/>
        </w:rPr>
        <w:t xml:space="preserve">To guide and advise on the work of the </w:t>
      </w:r>
      <w:r w:rsidR="00303E39">
        <w:rPr>
          <w:rFonts w:ascii="Arial" w:hAnsi="Arial" w:cs="Arial"/>
          <w:bCs/>
          <w:sz w:val="24"/>
          <w:szCs w:val="24"/>
        </w:rPr>
        <w:t>IPP</w:t>
      </w:r>
      <w:r w:rsidRPr="00613B96">
        <w:rPr>
          <w:rFonts w:ascii="Arial" w:hAnsi="Arial" w:cs="Arial"/>
          <w:bCs/>
          <w:sz w:val="24"/>
          <w:szCs w:val="24"/>
        </w:rPr>
        <w:t xml:space="preserve"> </w:t>
      </w:r>
      <w:r w:rsidR="000B6075">
        <w:rPr>
          <w:rFonts w:ascii="Arial" w:hAnsi="Arial" w:cs="Arial"/>
          <w:bCs/>
          <w:sz w:val="24"/>
          <w:szCs w:val="24"/>
        </w:rPr>
        <w:t>P</w:t>
      </w:r>
      <w:r w:rsidRPr="00613B96">
        <w:rPr>
          <w:rFonts w:ascii="Arial" w:hAnsi="Arial" w:cs="Arial"/>
          <w:bCs/>
          <w:sz w:val="24"/>
          <w:szCs w:val="24"/>
        </w:rPr>
        <w:t>rogramme</w:t>
      </w:r>
      <w:r w:rsidRPr="00613B96">
        <w:rPr>
          <w:rFonts w:ascii="Arial" w:hAnsi="Arial" w:cs="Arial"/>
          <w:sz w:val="24"/>
          <w:szCs w:val="24"/>
        </w:rPr>
        <w:t>; supporting partner organisations signed up to the IPP principles to make a measurable difference to patients, pharmacy teams and health inequalities.</w:t>
      </w:r>
    </w:p>
    <w:p w14:paraId="4B2A4996" w14:textId="77777777" w:rsidR="007976E6" w:rsidRPr="00613B96" w:rsidRDefault="007976E6" w:rsidP="006F4AB1">
      <w:pPr>
        <w:numPr>
          <w:ilvl w:val="0"/>
          <w:numId w:val="3"/>
        </w:numPr>
        <w:spacing w:after="0" w:line="276" w:lineRule="auto"/>
        <w:contextualSpacing/>
        <w:rPr>
          <w:rFonts w:ascii="Arial" w:hAnsi="Arial" w:cs="Arial"/>
          <w:bCs/>
          <w:sz w:val="24"/>
          <w:szCs w:val="24"/>
        </w:rPr>
      </w:pPr>
      <w:r w:rsidRPr="00613B96">
        <w:rPr>
          <w:rFonts w:ascii="Arial" w:hAnsi="Arial" w:cs="Arial"/>
          <w:bCs/>
          <w:sz w:val="24"/>
          <w:szCs w:val="24"/>
        </w:rPr>
        <w:t>Working with organisations/programmes to determine key shared priorities for pharmacy professional practice and to learn together</w:t>
      </w:r>
      <w:r w:rsidRPr="00613B96">
        <w:rPr>
          <w:rFonts w:ascii="Arial" w:hAnsi="Arial" w:cs="Arial"/>
          <w:sz w:val="24"/>
          <w:szCs w:val="24"/>
        </w:rPr>
        <w:t>.</w:t>
      </w:r>
    </w:p>
    <w:p w14:paraId="3055EF83" w14:textId="0EB8991F" w:rsidR="007976E6" w:rsidRPr="00613B96" w:rsidRDefault="007976E6" w:rsidP="006F4AB1">
      <w:pPr>
        <w:numPr>
          <w:ilvl w:val="0"/>
          <w:numId w:val="3"/>
        </w:numPr>
        <w:spacing w:after="0" w:line="276" w:lineRule="auto"/>
        <w:contextualSpacing/>
        <w:rPr>
          <w:rFonts w:ascii="Arial" w:hAnsi="Arial" w:cs="Arial"/>
          <w:bCs/>
          <w:sz w:val="24"/>
          <w:szCs w:val="24"/>
        </w:rPr>
      </w:pPr>
      <w:r w:rsidRPr="00613B96">
        <w:rPr>
          <w:rFonts w:ascii="Arial" w:eastAsia="Arial" w:hAnsi="Arial" w:cs="Arial"/>
          <w:color w:val="000000"/>
          <w:sz w:val="24"/>
          <w:szCs w:val="24"/>
        </w:rPr>
        <w:t>Help ensure the IPP programme works closely with partner organisations and frontline pharmacy professionals to gai</w:t>
      </w:r>
      <w:r w:rsidR="00C9273E" w:rsidRPr="00C9273E">
        <w:rPr>
          <w:rFonts w:ascii="Arial" w:hAnsi="Arial" w:cs="Arial"/>
          <w:sz w:val="24"/>
          <w:szCs w:val="24"/>
        </w:rPr>
        <w:t xml:space="preserve"> </w:t>
      </w:r>
      <w:sdt>
        <w:sdtPr>
          <w:rPr>
            <w:rFonts w:ascii="Arial" w:hAnsi="Arial" w:cs="Arial"/>
            <w:sz w:val="24"/>
            <w:szCs w:val="24"/>
          </w:rPr>
          <w:tag w:val="goog_rdk_9"/>
          <w:id w:val="586193873"/>
        </w:sdtPr>
        <w:sdtEndPr/>
        <w:sdtContent>
          <w:r w:rsidR="00C9273E" w:rsidRPr="00613B96">
            <w:rPr>
              <w:rFonts w:ascii="Arial" w:eastAsia="Arial" w:hAnsi="Arial" w:cs="Arial"/>
              <w:color w:val="000000"/>
              <w:sz w:val="24"/>
              <w:szCs w:val="24"/>
            </w:rPr>
            <w:t xml:space="preserve"> greater intelligence and deeper </w:t>
          </w:r>
        </w:sdtContent>
      </w:sdt>
      <w:r w:rsidR="00C9273E" w:rsidRPr="00613B96">
        <w:rPr>
          <w:rFonts w:ascii="Arial" w:eastAsia="Arial" w:hAnsi="Arial" w:cs="Arial"/>
          <w:color w:val="000000"/>
          <w:sz w:val="24"/>
          <w:szCs w:val="24"/>
        </w:rPr>
        <w:t xml:space="preserve"> </w:t>
      </w:r>
      <w:r w:rsidR="00C9273E">
        <w:rPr>
          <w:rFonts w:ascii="Arial" w:eastAsia="Arial" w:hAnsi="Arial" w:cs="Arial"/>
          <w:color w:val="000000"/>
          <w:sz w:val="24"/>
          <w:szCs w:val="24"/>
        </w:rPr>
        <w:t>i</w:t>
      </w:r>
      <w:r w:rsidRPr="00613B96">
        <w:rPr>
          <w:rFonts w:ascii="Arial" w:eastAsia="Arial" w:hAnsi="Arial" w:cs="Arial"/>
          <w:color w:val="000000"/>
          <w:sz w:val="24"/>
          <w:szCs w:val="24"/>
        </w:rPr>
        <w:t xml:space="preserve">nsights </w:t>
      </w:r>
      <w:sdt>
        <w:sdtPr>
          <w:rPr>
            <w:rFonts w:ascii="Arial" w:hAnsi="Arial" w:cs="Arial"/>
            <w:sz w:val="24"/>
            <w:szCs w:val="24"/>
          </w:rPr>
          <w:tag w:val="goog_rdk_11"/>
          <w:id w:val="154725611"/>
        </w:sdtPr>
        <w:sdtEndPr/>
        <w:sdtContent>
          <w:r w:rsidRPr="00613B96">
            <w:rPr>
              <w:rFonts w:ascii="Arial" w:eastAsia="Arial" w:hAnsi="Arial" w:cs="Arial"/>
              <w:color w:val="000000"/>
              <w:sz w:val="24"/>
              <w:szCs w:val="24"/>
            </w:rPr>
            <w:t xml:space="preserve">around the </w:t>
          </w:r>
        </w:sdtContent>
      </w:sdt>
      <w:r w:rsidRPr="00613B96">
        <w:rPr>
          <w:rFonts w:ascii="Arial" w:eastAsia="Arial" w:hAnsi="Arial" w:cs="Arial"/>
          <w:color w:val="000000"/>
          <w:sz w:val="24"/>
          <w:szCs w:val="24"/>
        </w:rPr>
        <w:t xml:space="preserve">delivery of IPP, and champion best practice </w:t>
      </w:r>
      <w:r w:rsidRPr="00613B96">
        <w:rPr>
          <w:rFonts w:ascii="Arial" w:hAnsi="Arial" w:cs="Arial"/>
          <w:sz w:val="24"/>
          <w:szCs w:val="24"/>
        </w:rPr>
        <w:t xml:space="preserve">to support wider scale implementation. </w:t>
      </w:r>
    </w:p>
    <w:p w14:paraId="6BD23D45" w14:textId="77777777" w:rsidR="007976E6" w:rsidRPr="00613B96" w:rsidRDefault="007976E6" w:rsidP="006F4AB1">
      <w:pPr>
        <w:pStyle w:val="ListParagraph"/>
        <w:numPr>
          <w:ilvl w:val="0"/>
          <w:numId w:val="3"/>
        </w:numPr>
        <w:spacing w:line="276" w:lineRule="auto"/>
        <w:rPr>
          <w:rFonts w:ascii="Arial" w:hAnsi="Arial" w:cs="Arial"/>
        </w:rPr>
      </w:pPr>
      <w:r w:rsidRPr="00613B96">
        <w:rPr>
          <w:rFonts w:ascii="Arial" w:hAnsi="Arial" w:cs="Arial"/>
          <w:bCs/>
        </w:rPr>
        <w:t>To oversee the evaluation of the IPP programme.</w:t>
      </w:r>
    </w:p>
    <w:p w14:paraId="7B85613F" w14:textId="77777777" w:rsidR="007976E6" w:rsidRPr="00613B96" w:rsidRDefault="007976E6" w:rsidP="006F4AB1">
      <w:pPr>
        <w:numPr>
          <w:ilvl w:val="0"/>
          <w:numId w:val="3"/>
        </w:numPr>
        <w:spacing w:after="0" w:line="276" w:lineRule="auto"/>
        <w:contextualSpacing/>
        <w:rPr>
          <w:rFonts w:ascii="Arial" w:hAnsi="Arial" w:cs="Arial"/>
          <w:bCs/>
          <w:sz w:val="24"/>
          <w:szCs w:val="24"/>
        </w:rPr>
      </w:pPr>
      <w:r w:rsidRPr="00613B96">
        <w:rPr>
          <w:rFonts w:ascii="Arial" w:hAnsi="Arial" w:cs="Arial"/>
          <w:bCs/>
          <w:sz w:val="24"/>
          <w:szCs w:val="24"/>
        </w:rPr>
        <w:t>Ensure the findings at Board sessions are published as a newsletter.</w:t>
      </w:r>
    </w:p>
    <w:p w14:paraId="46F09E5B" w14:textId="074491D7" w:rsidR="004C7890" w:rsidRDefault="007976E6" w:rsidP="006F4AB1">
      <w:pPr>
        <w:spacing w:line="276" w:lineRule="auto"/>
        <w:contextualSpacing/>
        <w:rPr>
          <w:sz w:val="24"/>
          <w:szCs w:val="24"/>
        </w:rPr>
      </w:pPr>
      <w:r w:rsidRPr="00613B96">
        <w:rPr>
          <w:sz w:val="24"/>
          <w:szCs w:val="24"/>
        </w:rPr>
        <w:t xml:space="preserve"> </w:t>
      </w:r>
    </w:p>
    <w:p w14:paraId="6C9B9A87" w14:textId="0E9E926A" w:rsidR="00E31A67" w:rsidRPr="00E31A67" w:rsidRDefault="00E31A67" w:rsidP="006F4AB1">
      <w:pPr>
        <w:spacing w:line="276" w:lineRule="auto"/>
        <w:contextualSpacing/>
        <w:rPr>
          <w:rFonts w:ascii="Arial" w:hAnsi="Arial" w:cs="Arial"/>
          <w:b/>
          <w:bCs/>
          <w:color w:val="0070C0"/>
          <w:sz w:val="32"/>
          <w:szCs w:val="32"/>
        </w:rPr>
      </w:pPr>
      <w:r w:rsidRPr="00E31A67">
        <w:rPr>
          <w:rFonts w:ascii="Arial" w:hAnsi="Arial" w:cs="Arial"/>
          <w:b/>
          <w:bCs/>
          <w:color w:val="0070C0"/>
          <w:sz w:val="32"/>
          <w:szCs w:val="32"/>
        </w:rPr>
        <w:t>Description of roles</w:t>
      </w:r>
    </w:p>
    <w:p w14:paraId="4FB34B1F" w14:textId="77777777" w:rsidR="00303E39" w:rsidRDefault="008D33B3" w:rsidP="006F4AB1">
      <w:pPr>
        <w:pStyle w:val="ListParagraph"/>
        <w:numPr>
          <w:ilvl w:val="1"/>
          <w:numId w:val="5"/>
        </w:numPr>
        <w:spacing w:line="276" w:lineRule="auto"/>
        <w:rPr>
          <w:rFonts w:ascii="Arial" w:hAnsi="Arial" w:cs="Arial"/>
          <w:lang w:val="en-US"/>
        </w:rPr>
      </w:pPr>
      <w:r w:rsidRPr="000B6075">
        <w:rPr>
          <w:rFonts w:ascii="Arial" w:hAnsi="Arial" w:cs="Arial"/>
          <w:lang w:val="en-US"/>
        </w:rPr>
        <w:t xml:space="preserve">To continue with this work steam and move forward implementation, the </w:t>
      </w:r>
      <w:r w:rsidR="00303E39">
        <w:rPr>
          <w:rFonts w:ascii="Arial" w:hAnsi="Arial" w:cs="Arial"/>
          <w:lang w:val="en-US"/>
        </w:rPr>
        <w:t>IPP</w:t>
      </w:r>
      <w:r w:rsidRPr="000B6075">
        <w:rPr>
          <w:rFonts w:ascii="Arial" w:hAnsi="Arial" w:cs="Arial"/>
          <w:lang w:val="en-US"/>
        </w:rPr>
        <w:t xml:space="preserve"> Advisory Board would like to recruit two further board members.</w:t>
      </w:r>
    </w:p>
    <w:p w14:paraId="72AC831F" w14:textId="77777777" w:rsidR="00303E39" w:rsidRDefault="00303E39" w:rsidP="006F4AB1">
      <w:pPr>
        <w:pStyle w:val="ListParagraph"/>
        <w:spacing w:line="276" w:lineRule="auto"/>
        <w:ind w:left="396"/>
        <w:rPr>
          <w:rFonts w:ascii="Arial" w:hAnsi="Arial" w:cs="Arial"/>
          <w:lang w:val="en-US"/>
        </w:rPr>
      </w:pPr>
    </w:p>
    <w:p w14:paraId="26389C17" w14:textId="439CE4B6" w:rsidR="00F106B1" w:rsidRPr="00F106B1" w:rsidRDefault="008D33B3" w:rsidP="00E64BBD">
      <w:pPr>
        <w:pStyle w:val="ListParagraph"/>
        <w:numPr>
          <w:ilvl w:val="1"/>
          <w:numId w:val="5"/>
        </w:numPr>
        <w:spacing w:line="276" w:lineRule="auto"/>
        <w:rPr>
          <w:rFonts w:ascii="Arial" w:hAnsi="Arial" w:cs="Arial"/>
          <w:lang w:val="en-US"/>
        </w:rPr>
      </w:pPr>
      <w:r w:rsidRPr="00303E39">
        <w:rPr>
          <w:rFonts w:ascii="Arial" w:hAnsi="Arial" w:cs="Arial"/>
          <w:b/>
          <w:bCs/>
        </w:rPr>
        <w:t>We are therefore seeking the appointment of two</w:t>
      </w:r>
      <w:r w:rsidR="00766AED">
        <w:rPr>
          <w:rFonts w:ascii="Arial" w:hAnsi="Arial" w:cs="Arial"/>
          <w:b/>
          <w:bCs/>
        </w:rPr>
        <w:t xml:space="preserve"> </w:t>
      </w:r>
      <w:r w:rsidR="00087F4D">
        <w:rPr>
          <w:rFonts w:ascii="Arial" w:hAnsi="Arial" w:cs="Arial"/>
          <w:b/>
          <w:bCs/>
        </w:rPr>
        <w:t>Community</w:t>
      </w:r>
      <w:r w:rsidRPr="00303E39">
        <w:rPr>
          <w:rFonts w:ascii="Arial" w:hAnsi="Arial" w:cs="Arial"/>
          <w:b/>
          <w:bCs/>
        </w:rPr>
        <w:t xml:space="preserve"> </w:t>
      </w:r>
      <w:r w:rsidR="00303E39">
        <w:rPr>
          <w:rFonts w:ascii="Arial" w:hAnsi="Arial" w:cs="Arial"/>
          <w:b/>
          <w:bCs/>
        </w:rPr>
        <w:t>Pharmacy Professional</w:t>
      </w:r>
      <w:r w:rsidR="00C9273E">
        <w:rPr>
          <w:rFonts w:ascii="Arial" w:hAnsi="Arial" w:cs="Arial"/>
          <w:b/>
          <w:bCs/>
        </w:rPr>
        <w:t xml:space="preserve"> Leaders</w:t>
      </w:r>
      <w:r w:rsidRPr="00303E39">
        <w:rPr>
          <w:rFonts w:ascii="Arial" w:hAnsi="Arial" w:cs="Arial"/>
          <w:b/>
          <w:bCs/>
        </w:rPr>
        <w:t xml:space="preserve"> </w:t>
      </w:r>
      <w:r w:rsidRPr="00303E39">
        <w:rPr>
          <w:rFonts w:ascii="Arial" w:hAnsi="Arial" w:cs="Arial"/>
        </w:rPr>
        <w:t xml:space="preserve">to join the IPP Advisory Board, whose role it is to develop and embed inclusive pharmacy practice into everyday care for patients and members of the public to support the prevention of ill-health and address health inequalities. </w:t>
      </w:r>
    </w:p>
    <w:p w14:paraId="64C8E4C9" w14:textId="77777777" w:rsidR="00F106B1" w:rsidRPr="00F106B1" w:rsidRDefault="00F106B1" w:rsidP="00F106B1">
      <w:pPr>
        <w:pStyle w:val="ListParagraph"/>
        <w:rPr>
          <w:rFonts w:ascii="Arial" w:hAnsi="Arial" w:cs="Arial"/>
        </w:rPr>
      </w:pPr>
    </w:p>
    <w:p w14:paraId="6E340205" w14:textId="573EFB39" w:rsidR="00A06411" w:rsidRPr="00F106B1" w:rsidRDefault="008D33B3" w:rsidP="00E64BBD">
      <w:pPr>
        <w:pStyle w:val="ListParagraph"/>
        <w:numPr>
          <w:ilvl w:val="1"/>
          <w:numId w:val="5"/>
        </w:numPr>
        <w:spacing w:line="276" w:lineRule="auto"/>
        <w:rPr>
          <w:rFonts w:ascii="Arial" w:hAnsi="Arial" w:cs="Arial"/>
          <w:lang w:val="en-US"/>
        </w:rPr>
      </w:pPr>
      <w:r w:rsidRPr="00F106B1">
        <w:rPr>
          <w:rFonts w:ascii="Arial" w:hAnsi="Arial" w:cs="Arial"/>
        </w:rPr>
        <w:t>We are looking for</w:t>
      </w:r>
      <w:r w:rsidR="00C9273E" w:rsidRPr="00F106B1">
        <w:rPr>
          <w:rFonts w:ascii="Arial" w:hAnsi="Arial" w:cs="Arial"/>
        </w:rPr>
        <w:t xml:space="preserve"> two people </w:t>
      </w:r>
      <w:r w:rsidRPr="00F106B1">
        <w:rPr>
          <w:rFonts w:ascii="Arial" w:hAnsi="Arial" w:cs="Arial"/>
        </w:rPr>
        <w:t>with</w:t>
      </w:r>
      <w:r w:rsidR="00C84346" w:rsidRPr="00F106B1">
        <w:rPr>
          <w:rFonts w:ascii="Arial" w:hAnsi="Arial" w:cs="Arial"/>
        </w:rPr>
        <w:t xml:space="preserve"> knowledge and experience around inclusive practice</w:t>
      </w:r>
      <w:r w:rsidRPr="00F106B1">
        <w:rPr>
          <w:rFonts w:ascii="Arial" w:hAnsi="Arial" w:cs="Arial"/>
        </w:rPr>
        <w:t xml:space="preserve"> </w:t>
      </w:r>
      <w:r w:rsidR="000A4939" w:rsidRPr="00F106B1">
        <w:rPr>
          <w:rFonts w:ascii="Arial" w:hAnsi="Arial" w:cs="Arial"/>
        </w:rPr>
        <w:t>within Community Pharmacy</w:t>
      </w:r>
      <w:r w:rsidR="00F86F25" w:rsidRPr="00F106B1">
        <w:rPr>
          <w:rFonts w:ascii="Arial" w:hAnsi="Arial" w:cs="Arial"/>
        </w:rPr>
        <w:t xml:space="preserve"> organisations and teams</w:t>
      </w:r>
      <w:r w:rsidRPr="00F106B1">
        <w:rPr>
          <w:rFonts w:ascii="Arial" w:hAnsi="Arial" w:cs="Arial"/>
        </w:rPr>
        <w:t>. The post holder</w:t>
      </w:r>
      <w:r w:rsidR="00C9273E" w:rsidRPr="00F106B1">
        <w:rPr>
          <w:rFonts w:ascii="Arial" w:hAnsi="Arial" w:cs="Arial"/>
        </w:rPr>
        <w:t>s</w:t>
      </w:r>
      <w:r w:rsidRPr="00F106B1">
        <w:rPr>
          <w:rFonts w:ascii="Arial" w:hAnsi="Arial" w:cs="Arial"/>
        </w:rPr>
        <w:t xml:space="preserve"> will contribute their lived experience to the role and bring understanding of the requi</w:t>
      </w:r>
      <w:r w:rsidR="00254910" w:rsidRPr="00F106B1">
        <w:rPr>
          <w:rFonts w:ascii="Arial" w:hAnsi="Arial" w:cs="Arial"/>
        </w:rPr>
        <w:t>rements of equality, diversity,</w:t>
      </w:r>
      <w:r w:rsidRPr="00F106B1">
        <w:rPr>
          <w:rFonts w:ascii="Arial" w:hAnsi="Arial" w:cs="Arial"/>
        </w:rPr>
        <w:t xml:space="preserve"> </w:t>
      </w:r>
      <w:r w:rsidR="00E64BBD" w:rsidRPr="00F106B1">
        <w:rPr>
          <w:rFonts w:ascii="Arial" w:hAnsi="Arial" w:cs="Arial"/>
        </w:rPr>
        <w:t>inclusion,</w:t>
      </w:r>
      <w:r w:rsidRPr="00F106B1">
        <w:rPr>
          <w:rFonts w:ascii="Arial" w:hAnsi="Arial" w:cs="Arial"/>
        </w:rPr>
        <w:t xml:space="preserve"> and health inequalities </w:t>
      </w:r>
      <w:r w:rsidR="00254910" w:rsidRPr="00F106B1">
        <w:rPr>
          <w:rFonts w:ascii="Arial" w:hAnsi="Arial" w:cs="Arial"/>
        </w:rPr>
        <w:t>policy for</w:t>
      </w:r>
      <w:r w:rsidRPr="00F106B1">
        <w:rPr>
          <w:rFonts w:ascii="Arial" w:hAnsi="Arial" w:cs="Arial"/>
        </w:rPr>
        <w:t xml:space="preserve"> pharmacy professionals.</w:t>
      </w:r>
      <w:r w:rsidR="004171A4" w:rsidRPr="00F106B1">
        <w:rPr>
          <w:rFonts w:ascii="Arial" w:hAnsi="Arial" w:cs="Arial"/>
        </w:rPr>
        <w:t xml:space="preserve"> Please note, th</w:t>
      </w:r>
      <w:r w:rsidR="00673EB4" w:rsidRPr="00F106B1">
        <w:rPr>
          <w:rFonts w:ascii="Arial" w:hAnsi="Arial" w:cs="Arial"/>
        </w:rPr>
        <w:t>ese</w:t>
      </w:r>
      <w:r w:rsidR="004171A4" w:rsidRPr="00F106B1">
        <w:rPr>
          <w:rFonts w:ascii="Arial" w:hAnsi="Arial" w:cs="Arial"/>
        </w:rPr>
        <w:t xml:space="preserve"> role</w:t>
      </w:r>
      <w:r w:rsidR="00673EB4" w:rsidRPr="00F106B1">
        <w:rPr>
          <w:rFonts w:ascii="Arial" w:hAnsi="Arial" w:cs="Arial"/>
        </w:rPr>
        <w:t>s</w:t>
      </w:r>
      <w:r w:rsidR="004171A4" w:rsidRPr="00F106B1">
        <w:rPr>
          <w:rFonts w:ascii="Arial" w:hAnsi="Arial" w:cs="Arial"/>
        </w:rPr>
        <w:t xml:space="preserve"> </w:t>
      </w:r>
      <w:r w:rsidR="00673EB4" w:rsidRPr="00F106B1">
        <w:rPr>
          <w:rFonts w:ascii="Arial" w:hAnsi="Arial" w:cs="Arial"/>
        </w:rPr>
        <w:t>are</w:t>
      </w:r>
      <w:r w:rsidR="004171A4" w:rsidRPr="00F106B1">
        <w:rPr>
          <w:rFonts w:ascii="Arial" w:hAnsi="Arial" w:cs="Arial"/>
        </w:rPr>
        <w:t xml:space="preserve"> open to both</w:t>
      </w:r>
      <w:r w:rsidR="00673EB4" w:rsidRPr="00F106B1">
        <w:rPr>
          <w:rFonts w:ascii="Arial" w:hAnsi="Arial" w:cs="Arial"/>
        </w:rPr>
        <w:t xml:space="preserve"> registered</w:t>
      </w:r>
      <w:r w:rsidR="004171A4" w:rsidRPr="00F106B1">
        <w:rPr>
          <w:rFonts w:ascii="Arial" w:hAnsi="Arial" w:cs="Arial"/>
        </w:rPr>
        <w:t xml:space="preserve"> Pharmacy Technicians and Pharmacists</w:t>
      </w:r>
      <w:r w:rsidR="00062ADE" w:rsidRPr="00F106B1">
        <w:rPr>
          <w:rFonts w:ascii="Arial" w:hAnsi="Arial" w:cs="Arial"/>
        </w:rPr>
        <w:t xml:space="preserve"> within community pharmacy</w:t>
      </w:r>
      <w:r w:rsidR="004171A4" w:rsidRPr="00F106B1">
        <w:rPr>
          <w:rFonts w:ascii="Arial" w:hAnsi="Arial" w:cs="Arial"/>
        </w:rPr>
        <w:t xml:space="preserve">. </w:t>
      </w:r>
    </w:p>
    <w:p w14:paraId="10FB14A2" w14:textId="77777777" w:rsidR="001B10AD" w:rsidRPr="00E64BBD" w:rsidRDefault="001B10AD" w:rsidP="00E64BBD">
      <w:pPr>
        <w:pStyle w:val="ListParagraph"/>
        <w:rPr>
          <w:rFonts w:ascii="Arial" w:hAnsi="Arial" w:cs="Arial"/>
          <w:lang w:val="en-US"/>
        </w:rPr>
      </w:pPr>
    </w:p>
    <w:p w14:paraId="1B93D264" w14:textId="77777777" w:rsidR="001B10AD" w:rsidRPr="00062ADE" w:rsidRDefault="001B10AD" w:rsidP="00E64BBD">
      <w:pPr>
        <w:pStyle w:val="ListParagraph"/>
        <w:spacing w:line="276" w:lineRule="auto"/>
        <w:ind w:left="396"/>
        <w:rPr>
          <w:rFonts w:ascii="Arial" w:hAnsi="Arial" w:cs="Arial"/>
          <w:lang w:val="en-US"/>
        </w:rPr>
      </w:pPr>
    </w:p>
    <w:p w14:paraId="3C25D445" w14:textId="19DF65C1" w:rsidR="008D33B3" w:rsidRPr="00F106B1" w:rsidRDefault="008D33B3" w:rsidP="006F4AB1">
      <w:pPr>
        <w:pStyle w:val="ListParagraph"/>
        <w:numPr>
          <w:ilvl w:val="1"/>
          <w:numId w:val="5"/>
        </w:numPr>
        <w:spacing w:line="276" w:lineRule="auto"/>
        <w:rPr>
          <w:rFonts w:ascii="Arial" w:hAnsi="Arial" w:cs="Arial"/>
          <w:lang w:val="en-US"/>
        </w:rPr>
      </w:pPr>
      <w:r w:rsidRPr="00A06411">
        <w:rPr>
          <w:rFonts w:ascii="Arial" w:hAnsi="Arial" w:cs="Arial"/>
        </w:rPr>
        <w:lastRenderedPageBreak/>
        <w:t xml:space="preserve">The time commitment for the post will include: </w:t>
      </w:r>
    </w:p>
    <w:p w14:paraId="657D3121" w14:textId="77777777" w:rsidR="00F106B1" w:rsidRPr="00E31A67" w:rsidRDefault="00F106B1" w:rsidP="00F106B1">
      <w:pPr>
        <w:pStyle w:val="Default"/>
        <w:numPr>
          <w:ilvl w:val="0"/>
          <w:numId w:val="7"/>
        </w:numPr>
        <w:spacing w:after="51" w:line="276" w:lineRule="auto"/>
        <w:contextualSpacing/>
        <w:rPr>
          <w:rFonts w:ascii="Arial" w:hAnsi="Arial" w:cs="Arial"/>
        </w:rPr>
      </w:pPr>
      <w:r w:rsidRPr="00613B96">
        <w:rPr>
          <w:rFonts w:ascii="Arial" w:hAnsi="Arial" w:cs="Arial"/>
        </w:rPr>
        <w:t xml:space="preserve">One board meeting every 2 months.  Each meeting will be up to 2 hours. It is anticipated that the board will continue for a minimum of 2 years. </w:t>
      </w:r>
      <w:r w:rsidRPr="00E31A67">
        <w:rPr>
          <w:rFonts w:ascii="Arial" w:hAnsi="Arial" w:cs="Arial"/>
        </w:rPr>
        <w:t xml:space="preserve">Meetings will usually be virtual using Microsoft Teams. It is anticipated that, when COVID restrictions allow, some opportunities for face to face meetings will be arranged. </w:t>
      </w:r>
    </w:p>
    <w:p w14:paraId="0ED299E1" w14:textId="77777777" w:rsidR="00F106B1" w:rsidRPr="00613B96" w:rsidRDefault="00F106B1" w:rsidP="00F106B1">
      <w:pPr>
        <w:pStyle w:val="Default"/>
        <w:numPr>
          <w:ilvl w:val="0"/>
          <w:numId w:val="7"/>
        </w:numPr>
        <w:spacing w:after="51" w:line="276" w:lineRule="auto"/>
        <w:contextualSpacing/>
        <w:rPr>
          <w:rFonts w:ascii="Arial" w:hAnsi="Arial" w:cs="Arial"/>
        </w:rPr>
      </w:pPr>
      <w:r w:rsidRPr="00613B96">
        <w:rPr>
          <w:rFonts w:ascii="Arial" w:hAnsi="Arial" w:cs="Arial"/>
        </w:rPr>
        <w:t xml:space="preserve">Ad hoc involvement in relevant workstream meetings </w:t>
      </w:r>
      <w:r>
        <w:rPr>
          <w:rFonts w:ascii="Arial" w:hAnsi="Arial" w:cs="Arial"/>
        </w:rPr>
        <w:t>such as</w:t>
      </w:r>
      <w:r w:rsidRPr="00613B96">
        <w:rPr>
          <w:rFonts w:ascii="Arial" w:hAnsi="Arial" w:cs="Arial"/>
        </w:rPr>
        <w:t xml:space="preserve"> the </w:t>
      </w:r>
      <w:r>
        <w:rPr>
          <w:rFonts w:ascii="Arial" w:hAnsi="Arial" w:cs="Arial"/>
        </w:rPr>
        <w:t>Improving E</w:t>
      </w:r>
      <w:r w:rsidRPr="00613B96">
        <w:rPr>
          <w:rFonts w:ascii="Arial" w:hAnsi="Arial" w:cs="Arial"/>
        </w:rPr>
        <w:t xml:space="preserve">ngagement and </w:t>
      </w:r>
      <w:r>
        <w:rPr>
          <w:rFonts w:ascii="Arial" w:hAnsi="Arial" w:cs="Arial"/>
        </w:rPr>
        <w:t>B</w:t>
      </w:r>
      <w:r w:rsidRPr="00613B96">
        <w:rPr>
          <w:rFonts w:ascii="Arial" w:hAnsi="Arial" w:cs="Arial"/>
        </w:rPr>
        <w:t xml:space="preserve">est </w:t>
      </w:r>
      <w:r>
        <w:rPr>
          <w:rFonts w:ascii="Arial" w:hAnsi="Arial" w:cs="Arial"/>
        </w:rPr>
        <w:t>P</w:t>
      </w:r>
      <w:r w:rsidRPr="00613B96">
        <w:rPr>
          <w:rFonts w:ascii="Arial" w:hAnsi="Arial" w:cs="Arial"/>
        </w:rPr>
        <w:t xml:space="preserve">ractice </w:t>
      </w:r>
      <w:r>
        <w:rPr>
          <w:rFonts w:ascii="Arial" w:hAnsi="Arial" w:cs="Arial"/>
        </w:rPr>
        <w:t>G</w:t>
      </w:r>
      <w:r w:rsidRPr="00613B96">
        <w:rPr>
          <w:rFonts w:ascii="Arial" w:hAnsi="Arial" w:cs="Arial"/>
        </w:rPr>
        <w:t>roup</w:t>
      </w:r>
      <w:r>
        <w:rPr>
          <w:rFonts w:ascii="Arial" w:hAnsi="Arial" w:cs="Arial"/>
        </w:rPr>
        <w:t>.</w:t>
      </w:r>
    </w:p>
    <w:p w14:paraId="40660CE1" w14:textId="77777777" w:rsidR="00F106B1" w:rsidRPr="00613B96" w:rsidRDefault="00F106B1" w:rsidP="00F106B1">
      <w:pPr>
        <w:pStyle w:val="Default"/>
        <w:numPr>
          <w:ilvl w:val="0"/>
          <w:numId w:val="7"/>
        </w:numPr>
        <w:spacing w:after="51" w:line="276" w:lineRule="auto"/>
        <w:contextualSpacing/>
        <w:rPr>
          <w:rFonts w:ascii="Arial" w:hAnsi="Arial" w:cs="Arial"/>
        </w:rPr>
      </w:pPr>
      <w:r w:rsidRPr="00613B96">
        <w:rPr>
          <w:rFonts w:ascii="Arial" w:hAnsi="Arial" w:cs="Arial"/>
        </w:rPr>
        <w:t>Visible leadership of IPP within the pharmacy profession and NHS system</w:t>
      </w:r>
      <w:r>
        <w:rPr>
          <w:rFonts w:ascii="Arial" w:hAnsi="Arial" w:cs="Arial"/>
        </w:rPr>
        <w:t>.</w:t>
      </w:r>
    </w:p>
    <w:p w14:paraId="2A4F589C" w14:textId="77777777" w:rsidR="00F106B1" w:rsidRPr="00F106B1" w:rsidRDefault="00F106B1" w:rsidP="00F106B1">
      <w:pPr>
        <w:spacing w:line="276" w:lineRule="auto"/>
        <w:rPr>
          <w:rFonts w:ascii="Arial" w:hAnsi="Arial" w:cs="Arial"/>
          <w:lang w:val="en-US"/>
        </w:rPr>
      </w:pPr>
    </w:p>
    <w:p w14:paraId="137B3148" w14:textId="781E4A54" w:rsidR="00F106B1" w:rsidRPr="00F106B1" w:rsidRDefault="005F529B" w:rsidP="00F106B1">
      <w:pPr>
        <w:pStyle w:val="ListParagraph"/>
        <w:numPr>
          <w:ilvl w:val="1"/>
          <w:numId w:val="5"/>
        </w:numPr>
        <w:spacing w:line="276" w:lineRule="auto"/>
        <w:ind w:left="567" w:hanging="567"/>
        <w:rPr>
          <w:rStyle w:val="Hyperlink"/>
          <w:rFonts w:ascii="Arial" w:hAnsi="Arial" w:cs="Arial"/>
          <w:color w:val="auto"/>
          <w:u w:val="none"/>
          <w:lang w:val="en-US"/>
        </w:rPr>
      </w:pPr>
      <w:r w:rsidRPr="00F106B1">
        <w:rPr>
          <w:rFonts w:ascii="Arial" w:hAnsi="Arial" w:cs="Arial"/>
        </w:rPr>
        <w:t>Application (and if additional information is required) will be through submission of the expression of interest form in Appendix A to: Jo Coleman, Head of Office, Chief Pharmaceutical Officer</w:t>
      </w:r>
      <w:r w:rsidR="00FE48D6" w:rsidRPr="00F106B1">
        <w:rPr>
          <w:rFonts w:ascii="Arial" w:hAnsi="Arial" w:cs="Arial"/>
        </w:rPr>
        <w:t>’s Team</w:t>
      </w:r>
      <w:r w:rsidRPr="00F106B1">
        <w:rPr>
          <w:rFonts w:ascii="Arial" w:hAnsi="Arial" w:cs="Arial"/>
        </w:rPr>
        <w:t xml:space="preserve">, NHS England and NHS Improvement. Email: </w:t>
      </w:r>
      <w:hyperlink r:id="rId14" w:history="1">
        <w:r w:rsidRPr="00F106B1">
          <w:rPr>
            <w:rStyle w:val="Hyperlink"/>
            <w:rFonts w:ascii="Arial" w:hAnsi="Arial" w:cs="Arial"/>
          </w:rPr>
          <w:t>england.cpho-office@nhs.net</w:t>
        </w:r>
      </w:hyperlink>
    </w:p>
    <w:p w14:paraId="3D167B0B" w14:textId="77777777" w:rsidR="00F106B1" w:rsidRPr="00F106B1" w:rsidRDefault="00F106B1" w:rsidP="00F106B1">
      <w:pPr>
        <w:pStyle w:val="ListParagraph"/>
        <w:spacing w:line="276" w:lineRule="auto"/>
        <w:ind w:left="567"/>
        <w:rPr>
          <w:rStyle w:val="Hyperlink"/>
          <w:rFonts w:ascii="Arial" w:hAnsi="Arial" w:cs="Arial"/>
          <w:color w:val="auto"/>
          <w:u w:val="none"/>
          <w:lang w:val="en-US"/>
        </w:rPr>
      </w:pPr>
    </w:p>
    <w:p w14:paraId="44E136F7" w14:textId="18B93035" w:rsidR="005F529B" w:rsidRPr="00F106B1" w:rsidRDefault="005F529B" w:rsidP="00F106B1">
      <w:pPr>
        <w:pStyle w:val="ListParagraph"/>
        <w:numPr>
          <w:ilvl w:val="1"/>
          <w:numId w:val="5"/>
        </w:numPr>
        <w:spacing w:line="276" w:lineRule="auto"/>
        <w:ind w:left="567" w:hanging="567"/>
        <w:rPr>
          <w:rFonts w:ascii="Arial" w:hAnsi="Arial" w:cs="Arial"/>
          <w:lang w:val="en-US"/>
        </w:rPr>
      </w:pPr>
      <w:r w:rsidRPr="00F106B1">
        <w:rPr>
          <w:rFonts w:ascii="Arial" w:hAnsi="Arial" w:cs="Arial"/>
        </w:rPr>
        <w:t>The membership of the Board is at Appendix B.</w:t>
      </w:r>
    </w:p>
    <w:p w14:paraId="29DED611" w14:textId="0607CC26" w:rsidR="0052356E" w:rsidRDefault="0052356E" w:rsidP="006F4AB1">
      <w:pPr>
        <w:autoSpaceDE w:val="0"/>
        <w:autoSpaceDN w:val="0"/>
        <w:adjustRightInd w:val="0"/>
        <w:spacing w:after="0" w:line="276" w:lineRule="auto"/>
        <w:contextualSpacing/>
        <w:rPr>
          <w:rFonts w:ascii="Arial" w:hAnsi="Arial" w:cs="Arial"/>
          <w:b/>
          <w:bCs/>
          <w:color w:val="000000"/>
          <w:sz w:val="24"/>
          <w:szCs w:val="24"/>
        </w:rPr>
      </w:pPr>
    </w:p>
    <w:p w14:paraId="5AFE75AB" w14:textId="7993C65D" w:rsidR="004E186C" w:rsidRPr="00E31A67" w:rsidRDefault="004E186C" w:rsidP="006F4AB1">
      <w:pPr>
        <w:spacing w:line="276" w:lineRule="auto"/>
        <w:contextualSpacing/>
        <w:rPr>
          <w:rFonts w:ascii="Arial" w:hAnsi="Arial" w:cs="Arial"/>
          <w:b/>
          <w:bCs/>
          <w:color w:val="0070C0"/>
          <w:sz w:val="32"/>
          <w:szCs w:val="32"/>
        </w:rPr>
      </w:pPr>
      <w:r>
        <w:rPr>
          <w:rFonts w:ascii="Arial" w:hAnsi="Arial" w:cs="Arial"/>
          <w:b/>
          <w:bCs/>
          <w:color w:val="0070C0"/>
          <w:sz w:val="32"/>
          <w:szCs w:val="32"/>
        </w:rPr>
        <w:t>Application</w:t>
      </w:r>
      <w:r w:rsidR="006F4AB1">
        <w:rPr>
          <w:rFonts w:ascii="Arial" w:hAnsi="Arial" w:cs="Arial"/>
          <w:b/>
          <w:bCs/>
          <w:color w:val="0070C0"/>
          <w:sz w:val="32"/>
          <w:szCs w:val="32"/>
        </w:rPr>
        <w:t xml:space="preserve"> information</w:t>
      </w:r>
    </w:p>
    <w:p w14:paraId="742F7092" w14:textId="77777777" w:rsidR="004E186C" w:rsidRPr="00613B96" w:rsidRDefault="004E186C" w:rsidP="006F4AB1">
      <w:pPr>
        <w:autoSpaceDE w:val="0"/>
        <w:autoSpaceDN w:val="0"/>
        <w:adjustRightInd w:val="0"/>
        <w:spacing w:after="0" w:line="276" w:lineRule="auto"/>
        <w:contextualSpacing/>
        <w:rPr>
          <w:rFonts w:ascii="Arial" w:hAnsi="Arial" w:cs="Arial"/>
          <w:b/>
          <w:bCs/>
          <w:color w:val="000000"/>
          <w:sz w:val="24"/>
          <w:szCs w:val="24"/>
        </w:rPr>
      </w:pPr>
    </w:p>
    <w:p w14:paraId="5D1CAE2A" w14:textId="69CAA9D8" w:rsidR="00087F4D" w:rsidRPr="00C84346" w:rsidRDefault="008D33B3" w:rsidP="007E4144">
      <w:pPr>
        <w:pStyle w:val="ListParagraph"/>
        <w:numPr>
          <w:ilvl w:val="1"/>
          <w:numId w:val="5"/>
        </w:numPr>
        <w:autoSpaceDE w:val="0"/>
        <w:autoSpaceDN w:val="0"/>
        <w:adjustRightInd w:val="0"/>
        <w:spacing w:line="276" w:lineRule="auto"/>
        <w:ind w:left="567" w:hanging="567"/>
        <w:rPr>
          <w:rFonts w:ascii="Arial" w:hAnsi="Arial" w:cs="Arial"/>
        </w:rPr>
      </w:pPr>
      <w:r w:rsidRPr="006F4AB1">
        <w:rPr>
          <w:rFonts w:ascii="Arial" w:hAnsi="Arial" w:cs="Arial"/>
          <w:color w:val="000000"/>
        </w:rPr>
        <w:t>Closing date</w:t>
      </w:r>
      <w:r w:rsidR="00796200" w:rsidRPr="006F4AB1">
        <w:rPr>
          <w:rFonts w:ascii="Arial" w:hAnsi="Arial" w:cs="Arial"/>
          <w:color w:val="000000"/>
        </w:rPr>
        <w:t xml:space="preserve"> for expressions of interest</w:t>
      </w:r>
      <w:r w:rsidR="00536947" w:rsidRPr="006F4AB1">
        <w:rPr>
          <w:rFonts w:ascii="Arial" w:hAnsi="Arial" w:cs="Arial"/>
          <w:color w:val="000000"/>
        </w:rPr>
        <w:t xml:space="preserve">: </w:t>
      </w:r>
      <w:r w:rsidR="006E325A" w:rsidRPr="00C84346">
        <w:rPr>
          <w:rFonts w:ascii="Arial" w:hAnsi="Arial" w:cs="Arial"/>
          <w:color w:val="000000"/>
        </w:rPr>
        <w:t>17:00</w:t>
      </w:r>
      <w:r w:rsidR="00BA426E" w:rsidRPr="00C84346">
        <w:rPr>
          <w:rFonts w:ascii="Arial" w:hAnsi="Arial" w:cs="Arial"/>
          <w:color w:val="000000"/>
        </w:rPr>
        <w:t xml:space="preserve"> on</w:t>
      </w:r>
      <w:r w:rsidR="006E325A" w:rsidRPr="00C84346">
        <w:rPr>
          <w:rFonts w:ascii="Arial" w:hAnsi="Arial" w:cs="Arial"/>
          <w:color w:val="000000"/>
        </w:rPr>
        <w:t xml:space="preserve"> </w:t>
      </w:r>
      <w:r w:rsidR="00404691">
        <w:rPr>
          <w:rFonts w:ascii="Arial" w:hAnsi="Arial" w:cs="Arial"/>
          <w:color w:val="000000"/>
        </w:rPr>
        <w:t>28</w:t>
      </w:r>
      <w:r w:rsidR="00404691" w:rsidRPr="00404691">
        <w:rPr>
          <w:rFonts w:ascii="Arial" w:hAnsi="Arial" w:cs="Arial"/>
          <w:color w:val="000000"/>
          <w:vertAlign w:val="superscript"/>
        </w:rPr>
        <w:t>th</w:t>
      </w:r>
      <w:r w:rsidR="006E325A" w:rsidRPr="00C84346">
        <w:rPr>
          <w:rFonts w:ascii="Arial" w:hAnsi="Arial" w:cs="Arial"/>
          <w:color w:val="000000"/>
        </w:rPr>
        <w:t xml:space="preserve"> June 2022</w:t>
      </w:r>
    </w:p>
    <w:p w14:paraId="645EAA14" w14:textId="4397368B" w:rsidR="00087F4D" w:rsidRPr="00C84346" w:rsidRDefault="003965F2" w:rsidP="007E4144">
      <w:pPr>
        <w:pStyle w:val="ListParagraph"/>
        <w:numPr>
          <w:ilvl w:val="1"/>
          <w:numId w:val="5"/>
        </w:numPr>
        <w:autoSpaceDE w:val="0"/>
        <w:autoSpaceDN w:val="0"/>
        <w:adjustRightInd w:val="0"/>
        <w:spacing w:line="276" w:lineRule="auto"/>
        <w:ind w:left="567" w:hanging="567"/>
        <w:rPr>
          <w:rFonts w:ascii="Arial" w:hAnsi="Arial" w:cs="Arial"/>
          <w:b/>
          <w:bCs/>
          <w:color w:val="000000"/>
        </w:rPr>
      </w:pPr>
      <w:r w:rsidRPr="00087F4D">
        <w:rPr>
          <w:rFonts w:ascii="Arial" w:hAnsi="Arial" w:cs="Arial"/>
        </w:rPr>
        <w:t>Successful expressions of interest will be followed up by:</w:t>
      </w:r>
      <w:r w:rsidR="00087F4D">
        <w:rPr>
          <w:rFonts w:ascii="Arial" w:hAnsi="Arial" w:cs="Arial"/>
        </w:rPr>
        <w:t xml:space="preserve"> </w:t>
      </w:r>
      <w:r w:rsidR="0023339E">
        <w:rPr>
          <w:rFonts w:ascii="Arial" w:hAnsi="Arial" w:cs="Arial"/>
        </w:rPr>
        <w:t>4</w:t>
      </w:r>
      <w:r w:rsidR="0023339E" w:rsidRPr="0023339E">
        <w:rPr>
          <w:rFonts w:ascii="Arial" w:hAnsi="Arial" w:cs="Arial"/>
          <w:vertAlign w:val="superscript"/>
        </w:rPr>
        <w:t>th</w:t>
      </w:r>
      <w:r w:rsidR="00062ADE" w:rsidRPr="00C84346">
        <w:rPr>
          <w:rFonts w:ascii="Arial" w:hAnsi="Arial" w:cs="Arial"/>
        </w:rPr>
        <w:t xml:space="preserve"> Ju</w:t>
      </w:r>
      <w:r w:rsidR="00404691">
        <w:rPr>
          <w:rFonts w:ascii="Arial" w:hAnsi="Arial" w:cs="Arial"/>
        </w:rPr>
        <w:t>ly</w:t>
      </w:r>
      <w:r w:rsidR="00062ADE" w:rsidRPr="00C84346">
        <w:rPr>
          <w:rFonts w:ascii="Arial" w:hAnsi="Arial" w:cs="Arial"/>
        </w:rPr>
        <w:t xml:space="preserve"> 2022</w:t>
      </w:r>
    </w:p>
    <w:p w14:paraId="08570F20" w14:textId="77777777" w:rsidR="00C84346" w:rsidRDefault="00E64B24" w:rsidP="007E4144">
      <w:pPr>
        <w:pStyle w:val="ListParagraph"/>
        <w:numPr>
          <w:ilvl w:val="1"/>
          <w:numId w:val="5"/>
        </w:numPr>
        <w:spacing w:line="276" w:lineRule="auto"/>
        <w:ind w:left="567" w:hanging="567"/>
        <w:rPr>
          <w:rFonts w:ascii="Arial" w:hAnsi="Arial" w:cs="Arial"/>
        </w:rPr>
      </w:pPr>
      <w:r w:rsidRPr="00C84346">
        <w:rPr>
          <w:rFonts w:ascii="Arial" w:hAnsi="Arial" w:cs="Arial"/>
          <w:color w:val="000000"/>
        </w:rPr>
        <w:t xml:space="preserve">Please note, </w:t>
      </w:r>
      <w:r w:rsidRPr="00C84346">
        <w:rPr>
          <w:rFonts w:ascii="Arial" w:hAnsi="Arial" w:cs="Arial"/>
        </w:rPr>
        <w:t>the process of selection will be by a</w:t>
      </w:r>
      <w:r w:rsidR="00962625" w:rsidRPr="00C84346">
        <w:rPr>
          <w:rFonts w:ascii="Arial" w:hAnsi="Arial" w:cs="Arial"/>
        </w:rPr>
        <w:t xml:space="preserve"> shortlisting</w:t>
      </w:r>
      <w:r w:rsidRPr="00C84346">
        <w:rPr>
          <w:rFonts w:ascii="Arial" w:hAnsi="Arial" w:cs="Arial"/>
        </w:rPr>
        <w:t xml:space="preserve"> panel comprising </w:t>
      </w:r>
      <w:r w:rsidR="00C84346" w:rsidRPr="00C84346">
        <w:rPr>
          <w:rFonts w:ascii="Arial" w:hAnsi="Arial" w:cs="Arial"/>
        </w:rPr>
        <w:t xml:space="preserve">of </w:t>
      </w:r>
      <w:r w:rsidR="00B544C9" w:rsidRPr="00C84346">
        <w:rPr>
          <w:rFonts w:ascii="Arial" w:hAnsi="Arial" w:cs="Arial"/>
        </w:rPr>
        <w:t>IPP</w:t>
      </w:r>
      <w:r w:rsidR="00126F5E" w:rsidRPr="00C84346">
        <w:rPr>
          <w:rFonts w:ascii="Arial" w:hAnsi="Arial" w:cs="Arial"/>
        </w:rPr>
        <w:t xml:space="preserve"> Advisory Board members Prof </w:t>
      </w:r>
      <w:r w:rsidRPr="00C84346">
        <w:rPr>
          <w:rFonts w:ascii="Arial" w:hAnsi="Arial" w:cs="Arial"/>
        </w:rPr>
        <w:t>Mahendra Patel OBE</w:t>
      </w:r>
      <w:r w:rsidR="008F3F6E" w:rsidRPr="00C84346">
        <w:rPr>
          <w:rFonts w:ascii="Arial" w:hAnsi="Arial" w:cs="Arial"/>
        </w:rPr>
        <w:t xml:space="preserve">, </w:t>
      </w:r>
      <w:r w:rsidR="008F3F6E" w:rsidRPr="00C84346">
        <w:rPr>
          <w:rFonts w:ascii="Arial" w:hAnsi="Arial" w:cs="Arial"/>
          <w:bCs/>
        </w:rPr>
        <w:t>Professional Advisor to the Chief Pharmaceutical Officer</w:t>
      </w:r>
      <w:r w:rsidR="008A03D8" w:rsidRPr="00C84346">
        <w:rPr>
          <w:rFonts w:ascii="Arial" w:hAnsi="Arial" w:cs="Arial"/>
        </w:rPr>
        <w:t xml:space="preserve"> and </w:t>
      </w:r>
      <w:r w:rsidRPr="00C84346">
        <w:rPr>
          <w:rFonts w:ascii="Arial" w:hAnsi="Arial" w:cs="Arial"/>
        </w:rPr>
        <w:t>Richard Cattell</w:t>
      </w:r>
      <w:r w:rsidR="001255A4" w:rsidRPr="00C84346">
        <w:rPr>
          <w:rFonts w:ascii="Arial" w:hAnsi="Arial" w:cs="Arial"/>
        </w:rPr>
        <w:t xml:space="preserve">, </w:t>
      </w:r>
      <w:r w:rsidR="00B544C9" w:rsidRPr="00C84346">
        <w:rPr>
          <w:rFonts w:ascii="Arial" w:hAnsi="Arial" w:cs="Arial"/>
        </w:rPr>
        <w:t xml:space="preserve">NHSE&amp;I </w:t>
      </w:r>
      <w:r w:rsidR="001255A4" w:rsidRPr="00C84346">
        <w:rPr>
          <w:rFonts w:ascii="Arial" w:hAnsi="Arial" w:cs="Arial"/>
        </w:rPr>
        <w:t>Deputy Chief Pharmaceutical Officer</w:t>
      </w:r>
      <w:r w:rsidR="00B544C9" w:rsidRPr="00C84346">
        <w:rPr>
          <w:rFonts w:ascii="Arial" w:hAnsi="Arial" w:cs="Arial"/>
        </w:rPr>
        <w:t xml:space="preserve">, </w:t>
      </w:r>
      <w:r w:rsidRPr="00C84346">
        <w:rPr>
          <w:rFonts w:ascii="Arial" w:hAnsi="Arial" w:cs="Arial"/>
        </w:rPr>
        <w:t xml:space="preserve">and </w:t>
      </w:r>
      <w:r w:rsidR="001255A4" w:rsidRPr="00C84346">
        <w:rPr>
          <w:rFonts w:ascii="Arial" w:hAnsi="Arial" w:cs="Arial"/>
        </w:rPr>
        <w:t xml:space="preserve">the NHSE&amp;I IPP Working Group </w:t>
      </w:r>
      <w:r w:rsidR="00CE1670" w:rsidRPr="00C84346">
        <w:rPr>
          <w:rFonts w:ascii="Arial" w:hAnsi="Arial" w:cs="Arial"/>
        </w:rPr>
        <w:t>C</w:t>
      </w:r>
      <w:r w:rsidR="001255A4" w:rsidRPr="00C84346">
        <w:rPr>
          <w:rFonts w:ascii="Arial" w:hAnsi="Arial" w:cs="Arial"/>
        </w:rPr>
        <w:t xml:space="preserve">o-chair </w:t>
      </w:r>
      <w:r w:rsidRPr="00C84346">
        <w:rPr>
          <w:rFonts w:ascii="Arial" w:hAnsi="Arial" w:cs="Arial"/>
        </w:rPr>
        <w:t>Sue Ladds</w:t>
      </w:r>
      <w:r w:rsidR="001255A4" w:rsidRPr="00C84346">
        <w:rPr>
          <w:rFonts w:ascii="Arial" w:hAnsi="Arial" w:cs="Arial"/>
        </w:rPr>
        <w:t xml:space="preserve">, </w:t>
      </w:r>
      <w:r w:rsidR="00C84346" w:rsidRPr="000B5717">
        <w:rPr>
          <w:rFonts w:ascii="Arial" w:hAnsi="Arial" w:cs="Arial"/>
        </w:rPr>
        <w:t>South East Regional Chief Pharmacist</w:t>
      </w:r>
      <w:r w:rsidR="00C84346">
        <w:rPr>
          <w:rFonts w:ascii="Arial" w:hAnsi="Arial" w:cs="Arial"/>
        </w:rPr>
        <w:t>, NHSE&amp;I.</w:t>
      </w:r>
    </w:p>
    <w:p w14:paraId="0427DFB7" w14:textId="77777777" w:rsidR="00C84346" w:rsidRDefault="00C84346" w:rsidP="00C84346">
      <w:pPr>
        <w:spacing w:line="276" w:lineRule="auto"/>
        <w:rPr>
          <w:rFonts w:ascii="Arial" w:hAnsi="Arial" w:cs="Arial"/>
        </w:rPr>
      </w:pPr>
    </w:p>
    <w:p w14:paraId="1268AAE8" w14:textId="1785D422" w:rsidR="00BA426E" w:rsidRPr="00C84346" w:rsidRDefault="00BA426E" w:rsidP="00C84346">
      <w:pPr>
        <w:pStyle w:val="ListParagraph"/>
        <w:spacing w:after="120" w:line="276" w:lineRule="auto"/>
        <w:ind w:left="396"/>
        <w:rPr>
          <w:rFonts w:ascii="Arial" w:hAnsi="Arial" w:cs="Arial"/>
        </w:rPr>
      </w:pPr>
      <w:r w:rsidRPr="00C84346">
        <w:rPr>
          <w:rFonts w:ascii="Arial" w:hAnsi="Arial" w:cs="Arial"/>
        </w:rPr>
        <w:t xml:space="preserve">The next IPP Advisory Board meeting is on </w:t>
      </w:r>
      <w:r w:rsidR="00703EB7" w:rsidRPr="00C84346">
        <w:rPr>
          <w:rFonts w:ascii="Arial" w:hAnsi="Arial" w:cs="Arial"/>
        </w:rPr>
        <w:t xml:space="preserve">Wednesday </w:t>
      </w:r>
      <w:r w:rsidR="00703EB7" w:rsidRPr="0023339E">
        <w:rPr>
          <w:rFonts w:ascii="Arial" w:hAnsi="Arial" w:cs="Arial"/>
          <w:b/>
          <w:bCs/>
        </w:rPr>
        <w:t>13 July 2022 at 12.00-14.00</w:t>
      </w:r>
      <w:r w:rsidR="00703EB7" w:rsidRPr="00C84346">
        <w:rPr>
          <w:rFonts w:ascii="Arial" w:hAnsi="Arial" w:cs="Arial"/>
        </w:rPr>
        <w:t xml:space="preserve"> on MS Teams.</w:t>
      </w:r>
    </w:p>
    <w:p w14:paraId="43353D40" w14:textId="77777777" w:rsidR="00E64B24" w:rsidRDefault="00E64B24" w:rsidP="006F4AB1">
      <w:pPr>
        <w:spacing w:line="276" w:lineRule="auto"/>
        <w:rPr>
          <w:rFonts w:ascii="Arial" w:hAnsi="Arial" w:cs="Arial"/>
          <w:i/>
          <w:iCs/>
          <w:sz w:val="24"/>
          <w:szCs w:val="24"/>
        </w:rPr>
      </w:pPr>
    </w:p>
    <w:p w14:paraId="6E20D84E" w14:textId="77777777" w:rsidR="001A6BE7" w:rsidRPr="002F08D7" w:rsidRDefault="001A6BE7" w:rsidP="006F4AB1">
      <w:pPr>
        <w:spacing w:line="276" w:lineRule="auto"/>
        <w:rPr>
          <w:rFonts w:ascii="Arial" w:hAnsi="Arial" w:cs="Arial"/>
          <w:b/>
          <w:bCs/>
          <w:i/>
          <w:iCs/>
          <w:sz w:val="24"/>
          <w:szCs w:val="24"/>
        </w:rPr>
      </w:pPr>
      <w:r w:rsidRPr="002F08D7">
        <w:rPr>
          <w:rFonts w:ascii="Arial" w:hAnsi="Arial" w:cs="Arial"/>
          <w:i/>
          <w:iCs/>
          <w:sz w:val="24"/>
          <w:szCs w:val="24"/>
        </w:rPr>
        <w:t>NHS England and NHS Improvement, through the Office of the Chief Pharmaceutical Officer, using an open and inclusive process, actively encourages applications from a diverse range of candidates, including people from protected characteristic groups as defined in the Equality Act 2010.</w:t>
      </w:r>
      <w:r w:rsidRPr="002F08D7">
        <w:rPr>
          <w:rFonts w:ascii="Arial" w:hAnsi="Arial" w:cs="Arial"/>
          <w:b/>
          <w:bCs/>
          <w:i/>
          <w:iCs/>
          <w:sz w:val="24"/>
          <w:szCs w:val="24"/>
        </w:rPr>
        <w:t xml:space="preserve"> </w:t>
      </w:r>
    </w:p>
    <w:p w14:paraId="3007365A" w14:textId="7104990F" w:rsidR="00EB66A0" w:rsidRPr="00E64BBD" w:rsidRDefault="001A6BE7" w:rsidP="006F4AB1">
      <w:pPr>
        <w:spacing w:line="276" w:lineRule="auto"/>
        <w:rPr>
          <w:rFonts w:ascii="Arial" w:hAnsi="Arial" w:cs="Arial"/>
          <w:i/>
          <w:iCs/>
          <w:sz w:val="24"/>
          <w:szCs w:val="24"/>
        </w:rPr>
      </w:pPr>
      <w:r w:rsidRPr="002F08D7">
        <w:rPr>
          <w:rFonts w:ascii="Arial" w:hAnsi="Arial" w:cs="Arial"/>
          <w:i/>
          <w:iCs/>
          <w:sz w:val="24"/>
          <w:szCs w:val="24"/>
        </w:rPr>
        <w:t>If you would like a copy of the Pilot I</w:t>
      </w:r>
      <w:r>
        <w:rPr>
          <w:rFonts w:ascii="Arial" w:hAnsi="Arial" w:cs="Arial"/>
          <w:i/>
          <w:iCs/>
          <w:sz w:val="24"/>
          <w:szCs w:val="24"/>
        </w:rPr>
        <w:t>PP</w:t>
      </w:r>
      <w:r w:rsidRPr="002F08D7">
        <w:rPr>
          <w:rFonts w:ascii="Arial" w:hAnsi="Arial" w:cs="Arial"/>
          <w:i/>
          <w:iCs/>
          <w:sz w:val="24"/>
          <w:szCs w:val="24"/>
        </w:rPr>
        <w:t xml:space="preserve"> Guidance on External Pharmacy Professional Representation on National Pharmacy Working Groups and Boards, please contact the Office of the Chief Pharmaceutical Officer on: </w:t>
      </w:r>
      <w:hyperlink r:id="rId15" w:history="1">
        <w:r w:rsidRPr="002F08D7">
          <w:rPr>
            <w:rStyle w:val="Hyperlink"/>
            <w:rFonts w:ascii="Arial" w:hAnsi="Arial" w:cs="Arial"/>
            <w:i/>
            <w:iCs/>
            <w:sz w:val="24"/>
            <w:szCs w:val="24"/>
          </w:rPr>
          <w:t>england.cpho-office@nhs.net</w:t>
        </w:r>
      </w:hyperlink>
      <w:r w:rsidRPr="002F08D7">
        <w:rPr>
          <w:rFonts w:ascii="Arial" w:hAnsi="Arial" w:cs="Arial"/>
          <w:i/>
          <w:iCs/>
          <w:sz w:val="24"/>
          <w:szCs w:val="24"/>
        </w:rPr>
        <w:t xml:space="preserve">. </w:t>
      </w:r>
      <w:r w:rsidRPr="002F08D7">
        <w:rPr>
          <w:rFonts w:ascii="Arial" w:hAnsi="Arial" w:cs="Arial"/>
          <w:i/>
          <w:iCs/>
          <w:color w:val="000000"/>
          <w:sz w:val="24"/>
          <w:szCs w:val="24"/>
        </w:rPr>
        <w:t xml:space="preserve">For further information see the Joint National Plan for Inclusive Pharmacy Practice – </w:t>
      </w:r>
      <w:hyperlink r:id="rId16" w:history="1">
        <w:r w:rsidRPr="002F08D7">
          <w:rPr>
            <w:rStyle w:val="Hyperlink"/>
            <w:rFonts w:ascii="Arial" w:hAnsi="Arial" w:cs="Arial"/>
            <w:i/>
            <w:iCs/>
            <w:sz w:val="24"/>
            <w:szCs w:val="24"/>
          </w:rPr>
          <w:t>Joint National Plan for Inclusive Pharmacy Practice - 10 March.pdf (rpharms.com)</w:t>
        </w:r>
      </w:hyperlink>
      <w:r w:rsidR="00EB66A0">
        <w:rPr>
          <w:rFonts w:ascii="Arial" w:hAnsi="Arial" w:cs="Arial"/>
          <w:b/>
          <w:bCs/>
          <w:color w:val="0070C0"/>
          <w:sz w:val="24"/>
          <w:szCs w:val="36"/>
        </w:rPr>
        <w:br w:type="page"/>
      </w:r>
    </w:p>
    <w:p w14:paraId="724F178A" w14:textId="77777777" w:rsidR="00903001" w:rsidRPr="00903001" w:rsidRDefault="00903001" w:rsidP="006F4AB1">
      <w:pPr>
        <w:pStyle w:val="Heading1"/>
        <w:spacing w:line="276" w:lineRule="auto"/>
        <w:rPr>
          <w:color w:val="0070C0"/>
        </w:rPr>
      </w:pPr>
      <w:bookmarkStart w:id="0" w:name="_Toc11070687"/>
      <w:r w:rsidRPr="00903001">
        <w:rPr>
          <w:color w:val="0070C0"/>
        </w:rPr>
        <w:lastRenderedPageBreak/>
        <w:t>Appendix A: Candidate expression of interest form</w:t>
      </w:r>
      <w:bookmarkEnd w:id="0"/>
    </w:p>
    <w:p w14:paraId="5F46FF98" w14:textId="77777777" w:rsidR="00903001" w:rsidRDefault="00903001" w:rsidP="006F4AB1">
      <w:pPr>
        <w:spacing w:line="276" w:lineRule="auto"/>
      </w:pPr>
    </w:p>
    <w:p w14:paraId="41C84ACD" w14:textId="615C7D7F" w:rsidR="00903001" w:rsidRPr="00903001" w:rsidRDefault="477C1342" w:rsidP="006F4AB1">
      <w:pPr>
        <w:spacing w:line="276" w:lineRule="auto"/>
        <w:rPr>
          <w:color w:val="0070C0"/>
        </w:rPr>
      </w:pPr>
      <w:bookmarkStart w:id="1" w:name="_Toc402794383"/>
      <w:r w:rsidRPr="5AF47770">
        <w:rPr>
          <w:b/>
          <w:bCs/>
          <w:color w:val="0070C0"/>
          <w:sz w:val="28"/>
          <w:szCs w:val="28"/>
        </w:rPr>
        <w:t xml:space="preserve">Expression of interest in being a member of </w:t>
      </w:r>
      <w:bookmarkEnd w:id="1"/>
      <w:r w:rsidRPr="5AF47770">
        <w:rPr>
          <w:b/>
          <w:bCs/>
          <w:color w:val="0070C0"/>
          <w:sz w:val="28"/>
          <w:szCs w:val="28"/>
        </w:rPr>
        <w:t>the Inclusive Pharmacy Practice Advisory Board</w:t>
      </w:r>
      <w:r w:rsidR="2055BFB9" w:rsidRPr="5AF47770">
        <w:rPr>
          <w:b/>
          <w:bCs/>
          <w:color w:val="0070C0"/>
          <w:sz w:val="28"/>
          <w:szCs w:val="28"/>
        </w:rPr>
        <w:t xml:space="preserve"> – Community Pharmacy Professional Leader </w:t>
      </w:r>
      <w:r w:rsidR="00745A00">
        <w:rPr>
          <w:b/>
          <w:bCs/>
          <w:color w:val="0070C0"/>
          <w:sz w:val="28"/>
          <w:szCs w:val="28"/>
        </w:rPr>
        <w:t>participation</w:t>
      </w:r>
      <w:r w:rsidR="2055BFB9" w:rsidRPr="5AF47770">
        <w:rPr>
          <w:b/>
          <w:bCs/>
          <w:color w:val="0070C0"/>
          <w:sz w:val="28"/>
          <w:szCs w:val="28"/>
        </w:rPr>
        <w:t xml:space="preserve"> </w:t>
      </w:r>
    </w:p>
    <w:p w14:paraId="2D4349D0" w14:textId="4ECCA127" w:rsidR="00903001" w:rsidRDefault="477C1342" w:rsidP="5AF47770">
      <w:pPr>
        <w:spacing w:line="276" w:lineRule="auto"/>
        <w:rPr>
          <w:rFonts w:ascii="Arial" w:hAnsi="Arial" w:cs="Arial"/>
          <w:sz w:val="24"/>
          <w:szCs w:val="24"/>
        </w:rPr>
      </w:pPr>
      <w:r w:rsidRPr="5AF47770">
        <w:rPr>
          <w:rFonts w:ascii="Arial" w:hAnsi="Arial" w:cs="Arial"/>
          <w:sz w:val="24"/>
          <w:szCs w:val="24"/>
        </w:rPr>
        <w:t xml:space="preserve">Please note the closing date for all expressions of interest is: </w:t>
      </w:r>
      <w:r w:rsidR="2055BFB9" w:rsidRPr="00C84346">
        <w:rPr>
          <w:rFonts w:ascii="Arial" w:hAnsi="Arial" w:cs="Arial"/>
          <w:b/>
          <w:bCs/>
          <w:sz w:val="24"/>
          <w:szCs w:val="24"/>
        </w:rPr>
        <w:t xml:space="preserve">17:00 </w:t>
      </w:r>
      <w:r w:rsidR="6B3C4451" w:rsidRPr="00C84346">
        <w:rPr>
          <w:rFonts w:ascii="Arial" w:hAnsi="Arial" w:cs="Arial"/>
          <w:b/>
          <w:bCs/>
          <w:sz w:val="24"/>
          <w:szCs w:val="24"/>
        </w:rPr>
        <w:t>2</w:t>
      </w:r>
      <w:r w:rsidR="00404691">
        <w:rPr>
          <w:rFonts w:ascii="Arial" w:hAnsi="Arial" w:cs="Arial"/>
          <w:b/>
          <w:bCs/>
          <w:sz w:val="24"/>
          <w:szCs w:val="24"/>
        </w:rPr>
        <w:t>8</w:t>
      </w:r>
      <w:r w:rsidR="00404691" w:rsidRPr="00404691">
        <w:rPr>
          <w:rFonts w:ascii="Arial" w:hAnsi="Arial" w:cs="Arial"/>
          <w:b/>
          <w:bCs/>
          <w:sz w:val="24"/>
          <w:szCs w:val="24"/>
          <w:vertAlign w:val="superscript"/>
        </w:rPr>
        <w:t>th</w:t>
      </w:r>
      <w:r w:rsidR="2055BFB9" w:rsidRPr="00C84346">
        <w:rPr>
          <w:rFonts w:ascii="Arial" w:hAnsi="Arial" w:cs="Arial"/>
          <w:b/>
          <w:bCs/>
          <w:sz w:val="24"/>
          <w:szCs w:val="24"/>
        </w:rPr>
        <w:t xml:space="preserve"> June 2022</w:t>
      </w:r>
    </w:p>
    <w:p w14:paraId="09737A25" w14:textId="77777777" w:rsidR="00903001" w:rsidRPr="00E64B24" w:rsidRDefault="00903001" w:rsidP="006F4AB1">
      <w:pPr>
        <w:spacing w:line="276" w:lineRule="auto"/>
        <w:rPr>
          <w:rFonts w:ascii="Arial" w:hAnsi="Arial" w:cs="Arial"/>
          <w:b/>
          <w:sz w:val="28"/>
          <w:szCs w:val="28"/>
        </w:rPr>
      </w:pPr>
      <w:r w:rsidRPr="00E64B24">
        <w:rPr>
          <w:rFonts w:ascii="Arial" w:hAnsi="Arial" w:cs="Arial"/>
          <w:b/>
          <w:sz w:val="28"/>
          <w:szCs w:val="28"/>
        </w:rPr>
        <w:t>About you</w:t>
      </w:r>
    </w:p>
    <w:tbl>
      <w:tblPr>
        <w:tblStyle w:val="TableGrid"/>
        <w:tblW w:w="0" w:type="auto"/>
        <w:tblLook w:val="04A0" w:firstRow="1" w:lastRow="0" w:firstColumn="1" w:lastColumn="0" w:noHBand="0" w:noVBand="1"/>
      </w:tblPr>
      <w:tblGrid>
        <w:gridCol w:w="9016"/>
      </w:tblGrid>
      <w:tr w:rsidR="00903001" w:rsidRPr="00E64B24" w14:paraId="64C46B9C" w14:textId="77777777" w:rsidTr="008E68E9">
        <w:tc>
          <w:tcPr>
            <w:tcW w:w="9017" w:type="dxa"/>
          </w:tcPr>
          <w:p w14:paraId="2E219F28" w14:textId="77777777" w:rsidR="00903001" w:rsidRPr="00E64B24" w:rsidRDefault="00903001" w:rsidP="006F4AB1">
            <w:pPr>
              <w:spacing w:line="276" w:lineRule="auto"/>
              <w:rPr>
                <w:rFonts w:ascii="Arial" w:hAnsi="Arial" w:cs="Arial"/>
                <w:b/>
              </w:rPr>
            </w:pPr>
            <w:r w:rsidRPr="00E64B24">
              <w:rPr>
                <w:rFonts w:ascii="Arial" w:hAnsi="Arial" w:cs="Arial"/>
                <w:b/>
              </w:rPr>
              <w:t xml:space="preserve">Full name: </w:t>
            </w:r>
          </w:p>
          <w:p w14:paraId="5AE38078" w14:textId="77777777" w:rsidR="00903001" w:rsidRPr="00E64B24" w:rsidRDefault="00903001" w:rsidP="006F4AB1">
            <w:pPr>
              <w:spacing w:line="276" w:lineRule="auto"/>
              <w:rPr>
                <w:rFonts w:ascii="Arial" w:hAnsi="Arial" w:cs="Arial"/>
              </w:rPr>
            </w:pPr>
          </w:p>
        </w:tc>
      </w:tr>
      <w:tr w:rsidR="00903001" w:rsidRPr="00E64B24" w14:paraId="1F7B5ACA" w14:textId="77777777" w:rsidTr="008E68E9">
        <w:tc>
          <w:tcPr>
            <w:tcW w:w="9017" w:type="dxa"/>
          </w:tcPr>
          <w:p w14:paraId="5E612EB7" w14:textId="77777777" w:rsidR="00903001" w:rsidRPr="00E64B24" w:rsidRDefault="00903001" w:rsidP="006F4AB1">
            <w:pPr>
              <w:spacing w:line="276" w:lineRule="auto"/>
              <w:rPr>
                <w:rFonts w:ascii="Arial" w:hAnsi="Arial" w:cs="Arial"/>
                <w:b/>
              </w:rPr>
            </w:pPr>
            <w:r w:rsidRPr="00E64B24">
              <w:rPr>
                <w:rFonts w:ascii="Arial" w:hAnsi="Arial" w:cs="Arial"/>
                <w:b/>
              </w:rPr>
              <w:t>Job title:</w:t>
            </w:r>
          </w:p>
          <w:p w14:paraId="514A03A9" w14:textId="77777777" w:rsidR="00903001" w:rsidRPr="00E64B24" w:rsidRDefault="00903001" w:rsidP="006F4AB1">
            <w:pPr>
              <w:spacing w:line="276" w:lineRule="auto"/>
              <w:rPr>
                <w:rFonts w:ascii="Arial" w:hAnsi="Arial" w:cs="Arial"/>
                <w:b/>
              </w:rPr>
            </w:pPr>
          </w:p>
        </w:tc>
      </w:tr>
      <w:tr w:rsidR="00903001" w:rsidRPr="00E64B24" w14:paraId="4C8BED13" w14:textId="77777777" w:rsidTr="008E68E9">
        <w:trPr>
          <w:trHeight w:val="562"/>
        </w:trPr>
        <w:tc>
          <w:tcPr>
            <w:tcW w:w="9017" w:type="dxa"/>
          </w:tcPr>
          <w:p w14:paraId="5A56BC8A" w14:textId="77777777" w:rsidR="00903001" w:rsidRPr="00E64B24" w:rsidRDefault="00903001" w:rsidP="006F4AB1">
            <w:pPr>
              <w:spacing w:line="276" w:lineRule="auto"/>
              <w:rPr>
                <w:rFonts w:ascii="Arial" w:hAnsi="Arial" w:cs="Arial"/>
                <w:b/>
              </w:rPr>
            </w:pPr>
            <w:r w:rsidRPr="00E64B24">
              <w:rPr>
                <w:rFonts w:ascii="Arial" w:hAnsi="Arial" w:cs="Arial"/>
                <w:b/>
              </w:rPr>
              <w:t>Organisation:</w:t>
            </w:r>
          </w:p>
        </w:tc>
      </w:tr>
      <w:tr w:rsidR="00903001" w:rsidRPr="00E64B24" w14:paraId="7D0861BF" w14:textId="77777777" w:rsidTr="008E68E9">
        <w:trPr>
          <w:trHeight w:val="562"/>
        </w:trPr>
        <w:tc>
          <w:tcPr>
            <w:tcW w:w="9017" w:type="dxa"/>
          </w:tcPr>
          <w:p w14:paraId="2F12BDCE" w14:textId="77777777" w:rsidR="00903001" w:rsidRPr="00E64B24" w:rsidRDefault="00903001" w:rsidP="006F4AB1">
            <w:pPr>
              <w:spacing w:line="276" w:lineRule="auto"/>
              <w:rPr>
                <w:rFonts w:ascii="Arial" w:hAnsi="Arial" w:cs="Arial"/>
                <w:b/>
              </w:rPr>
            </w:pPr>
            <w:r w:rsidRPr="00E64B24">
              <w:rPr>
                <w:rFonts w:ascii="Arial" w:hAnsi="Arial" w:cs="Arial"/>
                <w:b/>
              </w:rPr>
              <w:t>GPhC registration number:</w:t>
            </w:r>
          </w:p>
        </w:tc>
      </w:tr>
      <w:tr w:rsidR="00903001" w:rsidRPr="00E64B24" w14:paraId="748C7C0D" w14:textId="77777777" w:rsidTr="008E68E9">
        <w:tc>
          <w:tcPr>
            <w:tcW w:w="9017" w:type="dxa"/>
          </w:tcPr>
          <w:p w14:paraId="459ADB64" w14:textId="77777777" w:rsidR="00903001" w:rsidRPr="00E64B24" w:rsidRDefault="00903001" w:rsidP="006F4AB1">
            <w:pPr>
              <w:spacing w:line="276" w:lineRule="auto"/>
              <w:rPr>
                <w:rFonts w:ascii="Arial" w:hAnsi="Arial" w:cs="Arial"/>
                <w:b/>
              </w:rPr>
            </w:pPr>
            <w:r w:rsidRPr="00E64B24">
              <w:rPr>
                <w:rFonts w:ascii="Arial" w:hAnsi="Arial" w:cs="Arial"/>
                <w:b/>
              </w:rPr>
              <w:t>Contact telephone number:</w:t>
            </w:r>
          </w:p>
          <w:p w14:paraId="60DF60AB" w14:textId="77777777" w:rsidR="00903001" w:rsidRPr="00E64B24" w:rsidRDefault="00903001" w:rsidP="006F4AB1">
            <w:pPr>
              <w:spacing w:line="276" w:lineRule="auto"/>
              <w:rPr>
                <w:rFonts w:ascii="Arial" w:hAnsi="Arial" w:cs="Arial"/>
              </w:rPr>
            </w:pPr>
          </w:p>
        </w:tc>
      </w:tr>
      <w:tr w:rsidR="00903001" w:rsidRPr="00E64B24" w14:paraId="4D9A9989" w14:textId="77777777" w:rsidTr="008E68E9">
        <w:tc>
          <w:tcPr>
            <w:tcW w:w="9017" w:type="dxa"/>
          </w:tcPr>
          <w:p w14:paraId="4C7FE932" w14:textId="77777777" w:rsidR="00903001" w:rsidRPr="00E64B24" w:rsidRDefault="00903001" w:rsidP="006F4AB1">
            <w:pPr>
              <w:spacing w:line="276" w:lineRule="auto"/>
              <w:rPr>
                <w:rFonts w:ascii="Arial" w:hAnsi="Arial" w:cs="Arial"/>
              </w:rPr>
            </w:pPr>
            <w:r w:rsidRPr="00E64B24">
              <w:rPr>
                <w:rFonts w:ascii="Arial" w:hAnsi="Arial" w:cs="Arial"/>
                <w:b/>
              </w:rPr>
              <w:t>Work email address:</w:t>
            </w:r>
            <w:r w:rsidRPr="00E64B24">
              <w:rPr>
                <w:rFonts w:ascii="Arial" w:hAnsi="Arial" w:cs="Arial"/>
              </w:rPr>
              <w:t xml:space="preserve"> </w:t>
            </w:r>
          </w:p>
          <w:p w14:paraId="62220159" w14:textId="77777777" w:rsidR="00903001" w:rsidRPr="00E64B24" w:rsidRDefault="00903001" w:rsidP="006F4AB1">
            <w:pPr>
              <w:spacing w:line="276" w:lineRule="auto"/>
              <w:rPr>
                <w:rFonts w:ascii="Arial" w:hAnsi="Arial" w:cs="Arial"/>
              </w:rPr>
            </w:pPr>
          </w:p>
        </w:tc>
      </w:tr>
      <w:tr w:rsidR="00903001" w:rsidRPr="00E64B24" w14:paraId="0EDA6B08" w14:textId="77777777" w:rsidTr="008E68E9">
        <w:tc>
          <w:tcPr>
            <w:tcW w:w="9017" w:type="dxa"/>
          </w:tcPr>
          <w:p w14:paraId="3F00ED51" w14:textId="77777777" w:rsidR="00903001" w:rsidRPr="00E64B24" w:rsidRDefault="00903001" w:rsidP="006F4AB1">
            <w:pPr>
              <w:spacing w:line="276" w:lineRule="auto"/>
              <w:rPr>
                <w:rFonts w:ascii="Arial" w:hAnsi="Arial" w:cs="Arial"/>
                <w:b/>
              </w:rPr>
            </w:pPr>
            <w:r w:rsidRPr="00E64B24">
              <w:rPr>
                <w:rFonts w:ascii="Arial" w:hAnsi="Arial" w:cs="Arial"/>
                <w:b/>
              </w:rPr>
              <w:t>Do you have any additional needs or need particular support from NHS England and NHS Improvement to enable you to participate?</w:t>
            </w:r>
          </w:p>
          <w:p w14:paraId="219D2062" w14:textId="77777777" w:rsidR="00903001" w:rsidRPr="00E64B24" w:rsidRDefault="00903001" w:rsidP="006F4AB1">
            <w:pPr>
              <w:spacing w:line="276" w:lineRule="auto"/>
              <w:rPr>
                <w:rFonts w:ascii="Arial" w:hAnsi="Arial" w:cs="Arial"/>
              </w:rPr>
            </w:pPr>
          </w:p>
          <w:p w14:paraId="23F00EEB" w14:textId="34476A4C" w:rsidR="00903001" w:rsidRPr="00E64B24" w:rsidRDefault="00903001" w:rsidP="006F4AB1">
            <w:pPr>
              <w:spacing w:line="276" w:lineRule="auto"/>
              <w:rPr>
                <w:rFonts w:ascii="Arial" w:hAnsi="Arial" w:cs="Arial"/>
              </w:rPr>
            </w:pPr>
            <w:r w:rsidRPr="00E64B24">
              <w:rPr>
                <w:rFonts w:ascii="Arial" w:hAnsi="Arial" w:cs="Arial"/>
              </w:rPr>
              <w:t>Yes / No (delete as applicable). If yes</w:t>
            </w:r>
            <w:r w:rsidR="00E64BBD">
              <w:rPr>
                <w:rFonts w:ascii="Arial" w:hAnsi="Arial" w:cs="Arial"/>
              </w:rPr>
              <w:t>,</w:t>
            </w:r>
            <w:r w:rsidRPr="00E64B24">
              <w:rPr>
                <w:rFonts w:ascii="Arial" w:hAnsi="Arial" w:cs="Arial"/>
              </w:rPr>
              <w:t xml:space="preserve"> please explain.</w:t>
            </w:r>
          </w:p>
          <w:p w14:paraId="4B791381" w14:textId="77777777" w:rsidR="00903001" w:rsidRPr="00E64B24" w:rsidRDefault="00903001" w:rsidP="006F4AB1">
            <w:pPr>
              <w:spacing w:line="276" w:lineRule="auto"/>
              <w:rPr>
                <w:rFonts w:ascii="Arial" w:hAnsi="Arial" w:cs="Arial"/>
              </w:rPr>
            </w:pPr>
          </w:p>
          <w:p w14:paraId="7EEE164C" w14:textId="77777777" w:rsidR="00903001" w:rsidRPr="00E64B24" w:rsidRDefault="00903001" w:rsidP="006F4AB1">
            <w:pPr>
              <w:spacing w:line="276" w:lineRule="auto"/>
              <w:rPr>
                <w:rFonts w:ascii="Arial" w:hAnsi="Arial" w:cs="Arial"/>
              </w:rPr>
            </w:pPr>
          </w:p>
        </w:tc>
      </w:tr>
    </w:tbl>
    <w:p w14:paraId="6C48CA7A" w14:textId="77777777" w:rsidR="00903001" w:rsidRPr="00E64B24" w:rsidRDefault="00903001" w:rsidP="006F4AB1">
      <w:pPr>
        <w:spacing w:line="276" w:lineRule="auto"/>
        <w:rPr>
          <w:rFonts w:ascii="Arial" w:hAnsi="Arial" w:cs="Arial"/>
          <w:b/>
          <w:sz w:val="28"/>
          <w:szCs w:val="28"/>
        </w:rPr>
      </w:pPr>
    </w:p>
    <w:p w14:paraId="3F8C897B" w14:textId="4FF3B504" w:rsidR="00903001" w:rsidRPr="00E64B24" w:rsidRDefault="00903001" w:rsidP="006F4AB1">
      <w:pPr>
        <w:spacing w:line="276" w:lineRule="auto"/>
        <w:rPr>
          <w:rFonts w:ascii="Arial" w:hAnsi="Arial" w:cs="Arial"/>
          <w:b/>
          <w:sz w:val="28"/>
          <w:szCs w:val="28"/>
        </w:rPr>
      </w:pPr>
      <w:r w:rsidRPr="00E64B24">
        <w:rPr>
          <w:rFonts w:ascii="Arial" w:hAnsi="Arial" w:cs="Arial"/>
          <w:b/>
          <w:sz w:val="28"/>
          <w:szCs w:val="28"/>
        </w:rPr>
        <w:t>Expression of interest</w:t>
      </w:r>
      <w:r w:rsidR="00925DE4" w:rsidRPr="00E64B24">
        <w:rPr>
          <w:rFonts w:ascii="Arial" w:hAnsi="Arial" w:cs="Arial"/>
          <w:b/>
          <w:sz w:val="28"/>
          <w:szCs w:val="28"/>
        </w:rPr>
        <w:t xml:space="preserve"> </w:t>
      </w:r>
      <w:r w:rsidR="00DB7D1B" w:rsidRPr="00E64B24">
        <w:rPr>
          <w:rFonts w:ascii="Arial" w:hAnsi="Arial" w:cs="Arial"/>
          <w:b/>
          <w:sz w:val="28"/>
          <w:szCs w:val="28"/>
        </w:rPr>
        <w:t xml:space="preserve">– </w:t>
      </w:r>
      <w:r w:rsidR="00DB7D1B" w:rsidRPr="00C80AA8">
        <w:rPr>
          <w:rFonts w:ascii="Arial" w:hAnsi="Arial" w:cs="Arial"/>
          <w:bCs/>
          <w:i/>
          <w:iCs/>
          <w:sz w:val="24"/>
          <w:szCs w:val="24"/>
        </w:rPr>
        <w:t>refer to paragraph 1.8 for details of the experience and skills we are looking for</w:t>
      </w:r>
    </w:p>
    <w:tbl>
      <w:tblPr>
        <w:tblStyle w:val="TableGrid"/>
        <w:tblW w:w="0" w:type="auto"/>
        <w:tblLook w:val="04A0" w:firstRow="1" w:lastRow="0" w:firstColumn="1" w:lastColumn="0" w:noHBand="0" w:noVBand="1"/>
      </w:tblPr>
      <w:tblGrid>
        <w:gridCol w:w="9016"/>
      </w:tblGrid>
      <w:tr w:rsidR="00903001" w:rsidRPr="00E64B24" w14:paraId="75DEB40A" w14:textId="77777777" w:rsidTr="008E68E9">
        <w:trPr>
          <w:trHeight w:val="1124"/>
        </w:trPr>
        <w:tc>
          <w:tcPr>
            <w:tcW w:w="9017" w:type="dxa"/>
          </w:tcPr>
          <w:p w14:paraId="0D83018A" w14:textId="77777777" w:rsidR="00903001" w:rsidRPr="00E64B24" w:rsidRDefault="00903001" w:rsidP="006F4AB1">
            <w:pPr>
              <w:spacing w:line="276" w:lineRule="auto"/>
              <w:rPr>
                <w:rFonts w:ascii="Arial" w:hAnsi="Arial" w:cs="Arial"/>
                <w:b/>
              </w:rPr>
            </w:pPr>
            <w:r w:rsidRPr="00E64B24">
              <w:rPr>
                <w:rFonts w:ascii="Arial" w:hAnsi="Arial" w:cs="Arial"/>
                <w:b/>
              </w:rPr>
              <w:t>Please tell us why you would like to apply for this role (up to 200 words).</w:t>
            </w:r>
          </w:p>
        </w:tc>
      </w:tr>
      <w:tr w:rsidR="00903001" w:rsidRPr="00E64B24" w14:paraId="5A0D0ED9" w14:textId="77777777" w:rsidTr="008E68E9">
        <w:trPr>
          <w:trHeight w:val="1266"/>
        </w:trPr>
        <w:tc>
          <w:tcPr>
            <w:tcW w:w="9017" w:type="dxa"/>
          </w:tcPr>
          <w:p w14:paraId="7BADEA93" w14:textId="6766AA4F" w:rsidR="00903001" w:rsidRPr="00E64B24" w:rsidRDefault="00903001" w:rsidP="006F4AB1">
            <w:pPr>
              <w:spacing w:line="276" w:lineRule="auto"/>
              <w:rPr>
                <w:rFonts w:ascii="Arial" w:hAnsi="Arial" w:cs="Arial"/>
                <w:b/>
              </w:rPr>
            </w:pPr>
            <w:r w:rsidRPr="00E64B24">
              <w:rPr>
                <w:rFonts w:ascii="Arial" w:hAnsi="Arial" w:cs="Arial"/>
                <w:b/>
              </w:rPr>
              <w:t>Please tell us your main experience, qualifications and skills which support your application (up to 400 words).</w:t>
            </w:r>
          </w:p>
        </w:tc>
      </w:tr>
      <w:tr w:rsidR="007A7696" w:rsidRPr="00E64B24" w14:paraId="7F416DD9" w14:textId="77777777" w:rsidTr="008E68E9">
        <w:trPr>
          <w:trHeight w:val="1266"/>
        </w:trPr>
        <w:tc>
          <w:tcPr>
            <w:tcW w:w="9017" w:type="dxa"/>
          </w:tcPr>
          <w:p w14:paraId="461DC5FE" w14:textId="2CC45E10" w:rsidR="007A7696" w:rsidRPr="0046730C" w:rsidRDefault="0046730C" w:rsidP="000C7321">
            <w:pPr>
              <w:spacing w:line="276" w:lineRule="auto"/>
              <w:rPr>
                <w:rFonts w:ascii="Arial" w:hAnsi="Arial" w:cs="Arial"/>
                <w:b/>
              </w:rPr>
            </w:pPr>
            <w:r w:rsidRPr="0046730C">
              <w:rPr>
                <w:rFonts w:ascii="Arial" w:hAnsi="Arial" w:cs="Arial"/>
                <w:b/>
              </w:rPr>
              <w:t>Please tell us your</w:t>
            </w:r>
            <w:r w:rsidR="00C84346">
              <w:rPr>
                <w:rFonts w:ascii="Arial" w:hAnsi="Arial" w:cs="Arial"/>
                <w:b/>
              </w:rPr>
              <w:t xml:space="preserve"> </w:t>
            </w:r>
            <w:r w:rsidR="00C84346" w:rsidRPr="00C84346">
              <w:rPr>
                <w:rFonts w:ascii="Arial" w:hAnsi="Arial" w:cs="Arial"/>
                <w:b/>
              </w:rPr>
              <w:t>knowledge and experience around inclusive practice</w:t>
            </w:r>
            <w:r w:rsidRPr="00E64BBD">
              <w:rPr>
                <w:rFonts w:ascii="Arial" w:hAnsi="Arial" w:cs="Arial"/>
                <w:b/>
              </w:rPr>
              <w:t xml:space="preserve"> within </w:t>
            </w:r>
            <w:r>
              <w:rPr>
                <w:rFonts w:ascii="Arial" w:hAnsi="Arial" w:cs="Arial"/>
                <w:b/>
              </w:rPr>
              <w:t>c</w:t>
            </w:r>
            <w:r w:rsidRPr="00E64BBD">
              <w:rPr>
                <w:rFonts w:ascii="Arial" w:hAnsi="Arial" w:cs="Arial"/>
                <w:b/>
              </w:rPr>
              <w:t xml:space="preserve">ommunity </w:t>
            </w:r>
            <w:r>
              <w:rPr>
                <w:rFonts w:ascii="Arial" w:hAnsi="Arial" w:cs="Arial"/>
                <w:b/>
              </w:rPr>
              <w:t>p</w:t>
            </w:r>
            <w:r w:rsidRPr="00E64BBD">
              <w:rPr>
                <w:rFonts w:ascii="Arial" w:hAnsi="Arial" w:cs="Arial"/>
                <w:b/>
              </w:rPr>
              <w:t>harmacy organisations and team</w:t>
            </w:r>
            <w:r w:rsidR="00A7348A">
              <w:rPr>
                <w:rFonts w:ascii="Arial" w:hAnsi="Arial" w:cs="Arial"/>
                <w:b/>
              </w:rPr>
              <w:t xml:space="preserve">s including examples of </w:t>
            </w:r>
            <w:r w:rsidR="00A7348A" w:rsidRPr="00A7348A">
              <w:rPr>
                <w:rFonts w:ascii="Arial" w:hAnsi="Arial" w:cs="Arial"/>
                <w:b/>
              </w:rPr>
              <w:t>improving inclusive practice or diversity in decision making</w:t>
            </w:r>
            <w:r>
              <w:rPr>
                <w:rFonts w:ascii="Arial" w:hAnsi="Arial" w:cs="Arial"/>
                <w:b/>
              </w:rPr>
              <w:t xml:space="preserve"> (up to </w:t>
            </w:r>
            <w:r w:rsidR="000109DF">
              <w:rPr>
                <w:rFonts w:ascii="Arial" w:hAnsi="Arial" w:cs="Arial"/>
                <w:b/>
              </w:rPr>
              <w:t>3</w:t>
            </w:r>
            <w:r>
              <w:rPr>
                <w:rFonts w:ascii="Arial" w:hAnsi="Arial" w:cs="Arial"/>
                <w:b/>
              </w:rPr>
              <w:t>00 words)</w:t>
            </w:r>
            <w:r w:rsidRPr="00E64BBD">
              <w:rPr>
                <w:rFonts w:ascii="Arial" w:hAnsi="Arial" w:cs="Arial"/>
                <w:b/>
              </w:rPr>
              <w:t>.</w:t>
            </w:r>
          </w:p>
        </w:tc>
      </w:tr>
    </w:tbl>
    <w:p w14:paraId="41FF8801" w14:textId="77777777" w:rsidR="00903001" w:rsidRDefault="00903001" w:rsidP="006F4AB1">
      <w:pPr>
        <w:spacing w:line="276" w:lineRule="auto"/>
      </w:pPr>
    </w:p>
    <w:p w14:paraId="50DE5CAD" w14:textId="3552D3E2" w:rsidR="004A0CE0" w:rsidRDefault="004A0CE0" w:rsidP="006F4AB1">
      <w:pPr>
        <w:spacing w:line="276" w:lineRule="auto"/>
        <w:rPr>
          <w:rFonts w:ascii="Arial" w:hAnsi="Arial" w:cs="Arial"/>
          <w:sz w:val="20"/>
          <w:szCs w:val="20"/>
          <w:lang w:val="en-US"/>
        </w:rPr>
      </w:pPr>
      <w:r>
        <w:rPr>
          <w:rFonts w:ascii="Arial" w:hAnsi="Arial" w:cs="Arial"/>
          <w:sz w:val="20"/>
          <w:szCs w:val="20"/>
          <w:lang w:val="en-US"/>
        </w:rPr>
        <w:br w:type="page"/>
      </w:r>
    </w:p>
    <w:p w14:paraId="27CD8524" w14:textId="325264C9" w:rsidR="005D46BB" w:rsidRDefault="004A0CE0" w:rsidP="00062ADE">
      <w:pPr>
        <w:pStyle w:val="Heading1"/>
        <w:spacing w:line="276" w:lineRule="auto"/>
        <w:rPr>
          <w:color w:val="0070C0"/>
        </w:rPr>
      </w:pPr>
      <w:r w:rsidRPr="004A0CE0">
        <w:rPr>
          <w:color w:val="0070C0"/>
        </w:rPr>
        <w:lastRenderedPageBreak/>
        <w:t xml:space="preserve">Appendix B: </w:t>
      </w:r>
      <w:r w:rsidR="005026E2">
        <w:rPr>
          <w:color w:val="0070C0"/>
        </w:rPr>
        <w:t xml:space="preserve">IPP Advisory Board </w:t>
      </w:r>
      <w:r w:rsidRPr="004A0CE0">
        <w:rPr>
          <w:color w:val="0070C0"/>
        </w:rPr>
        <w:t>Membership</w:t>
      </w:r>
    </w:p>
    <w:p w14:paraId="1DF151F5" w14:textId="77777777" w:rsidR="00062ADE" w:rsidRPr="00062ADE" w:rsidRDefault="00062ADE" w:rsidP="00062ADE"/>
    <w:tbl>
      <w:tblPr>
        <w:tblStyle w:val="TableGrid"/>
        <w:tblW w:w="9209" w:type="dxa"/>
        <w:tblLook w:val="04A0" w:firstRow="1" w:lastRow="0" w:firstColumn="1" w:lastColumn="0" w:noHBand="0" w:noVBand="1"/>
      </w:tblPr>
      <w:tblGrid>
        <w:gridCol w:w="2830"/>
        <w:gridCol w:w="3261"/>
        <w:gridCol w:w="3118"/>
      </w:tblGrid>
      <w:tr w:rsidR="005D46BB" w:rsidRPr="005D46BB" w14:paraId="610BAD91" w14:textId="77777777" w:rsidTr="005D46BB">
        <w:trPr>
          <w:trHeight w:val="367"/>
        </w:trPr>
        <w:tc>
          <w:tcPr>
            <w:tcW w:w="2830" w:type="dxa"/>
            <w:hideMark/>
          </w:tcPr>
          <w:p w14:paraId="6D5D991A"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Name </w:t>
            </w:r>
            <w:r w:rsidRPr="005D46BB">
              <w:rPr>
                <w:rFonts w:ascii="Arial" w:hAnsi="Arial" w:cs="Arial"/>
                <w:sz w:val="20"/>
                <w:szCs w:val="20"/>
              </w:rPr>
              <w:t> </w:t>
            </w:r>
          </w:p>
        </w:tc>
        <w:tc>
          <w:tcPr>
            <w:tcW w:w="3261" w:type="dxa"/>
            <w:hideMark/>
          </w:tcPr>
          <w:p w14:paraId="3AC76046"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Role</w:t>
            </w:r>
            <w:r w:rsidRPr="005D46BB">
              <w:rPr>
                <w:rFonts w:ascii="Arial" w:hAnsi="Arial" w:cs="Arial"/>
                <w:sz w:val="20"/>
                <w:szCs w:val="20"/>
              </w:rPr>
              <w:t> </w:t>
            </w:r>
          </w:p>
        </w:tc>
        <w:tc>
          <w:tcPr>
            <w:tcW w:w="3118" w:type="dxa"/>
            <w:hideMark/>
          </w:tcPr>
          <w:p w14:paraId="0DC53194"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Organisation</w:t>
            </w:r>
            <w:r w:rsidRPr="005D46BB">
              <w:rPr>
                <w:rFonts w:ascii="Arial" w:hAnsi="Arial" w:cs="Arial"/>
                <w:sz w:val="20"/>
                <w:szCs w:val="20"/>
              </w:rPr>
              <w:t> </w:t>
            </w:r>
          </w:p>
        </w:tc>
      </w:tr>
      <w:tr w:rsidR="005D46BB" w:rsidRPr="005D46BB" w14:paraId="0910EF13" w14:textId="77777777" w:rsidTr="005D46BB">
        <w:trPr>
          <w:trHeight w:val="367"/>
        </w:trPr>
        <w:tc>
          <w:tcPr>
            <w:tcW w:w="2830" w:type="dxa"/>
            <w:hideMark/>
          </w:tcPr>
          <w:p w14:paraId="180E735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David Webb </w:t>
            </w:r>
          </w:p>
        </w:tc>
        <w:tc>
          <w:tcPr>
            <w:tcW w:w="3261" w:type="dxa"/>
            <w:hideMark/>
          </w:tcPr>
          <w:p w14:paraId="7D6C6889"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Chief Pharmaceutical Officer </w:t>
            </w:r>
          </w:p>
        </w:tc>
        <w:tc>
          <w:tcPr>
            <w:tcW w:w="3118" w:type="dxa"/>
            <w:hideMark/>
          </w:tcPr>
          <w:p w14:paraId="42F340F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NHSE&amp;I </w:t>
            </w:r>
          </w:p>
        </w:tc>
      </w:tr>
      <w:tr w:rsidR="005D46BB" w:rsidRPr="005D46BB" w14:paraId="12526C9C" w14:textId="77777777" w:rsidTr="005D46BB">
        <w:trPr>
          <w:trHeight w:val="794"/>
        </w:trPr>
        <w:tc>
          <w:tcPr>
            <w:tcW w:w="2830" w:type="dxa"/>
            <w:hideMark/>
          </w:tcPr>
          <w:p w14:paraId="69B0521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Yousaf Ahmad </w:t>
            </w:r>
          </w:p>
        </w:tc>
        <w:tc>
          <w:tcPr>
            <w:tcW w:w="3261" w:type="dxa"/>
            <w:hideMark/>
          </w:tcPr>
          <w:p w14:paraId="2C4B14C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ICS Chief Pharmacist and Director of Medicines Optimisation </w:t>
            </w:r>
          </w:p>
        </w:tc>
        <w:tc>
          <w:tcPr>
            <w:tcW w:w="3118" w:type="dxa"/>
            <w:hideMark/>
          </w:tcPr>
          <w:p w14:paraId="5769D663"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Frimley Health and Care ICS </w:t>
            </w:r>
          </w:p>
        </w:tc>
      </w:tr>
      <w:tr w:rsidR="005D46BB" w:rsidRPr="005D46BB" w14:paraId="46833FD8" w14:textId="77777777" w:rsidTr="005D46BB">
        <w:trPr>
          <w:trHeight w:val="373"/>
        </w:trPr>
        <w:tc>
          <w:tcPr>
            <w:tcW w:w="2830" w:type="dxa"/>
            <w:hideMark/>
          </w:tcPr>
          <w:p w14:paraId="7F1D4B93"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Laura Angus </w:t>
            </w:r>
          </w:p>
        </w:tc>
        <w:tc>
          <w:tcPr>
            <w:tcW w:w="3261" w:type="dxa"/>
            <w:hideMark/>
          </w:tcPr>
          <w:p w14:paraId="21E93B5E"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Chief Pharmacist </w:t>
            </w:r>
          </w:p>
        </w:tc>
        <w:tc>
          <w:tcPr>
            <w:tcW w:w="3118" w:type="dxa"/>
            <w:hideMark/>
          </w:tcPr>
          <w:p w14:paraId="0B974D75"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Humber, Coast and Vale Health and Care Partnership ICS </w:t>
            </w:r>
          </w:p>
        </w:tc>
      </w:tr>
      <w:tr w:rsidR="005D46BB" w:rsidRPr="005D46BB" w14:paraId="61BD8931" w14:textId="77777777" w:rsidTr="005D46BB">
        <w:trPr>
          <w:trHeight w:val="367"/>
        </w:trPr>
        <w:tc>
          <w:tcPr>
            <w:tcW w:w="2830" w:type="dxa"/>
            <w:hideMark/>
          </w:tcPr>
          <w:p w14:paraId="3435201B"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Natasha Callender </w:t>
            </w:r>
          </w:p>
        </w:tc>
        <w:tc>
          <w:tcPr>
            <w:tcW w:w="3261" w:type="dxa"/>
            <w:hideMark/>
          </w:tcPr>
          <w:p w14:paraId="751D6F17"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Future practice advisor </w:t>
            </w:r>
          </w:p>
        </w:tc>
        <w:tc>
          <w:tcPr>
            <w:tcW w:w="3118" w:type="dxa"/>
            <w:hideMark/>
          </w:tcPr>
          <w:p w14:paraId="053BC9E8"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NHSE&amp;I </w:t>
            </w:r>
          </w:p>
        </w:tc>
      </w:tr>
      <w:tr w:rsidR="005D46BB" w:rsidRPr="005D46BB" w14:paraId="1EC4DE56" w14:textId="77777777" w:rsidTr="005D46BB">
        <w:trPr>
          <w:trHeight w:val="367"/>
        </w:trPr>
        <w:tc>
          <w:tcPr>
            <w:tcW w:w="2830" w:type="dxa"/>
            <w:hideMark/>
          </w:tcPr>
          <w:p w14:paraId="3F451AAE"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Richard Cattell </w:t>
            </w:r>
          </w:p>
        </w:tc>
        <w:tc>
          <w:tcPr>
            <w:tcW w:w="3261" w:type="dxa"/>
            <w:hideMark/>
          </w:tcPr>
          <w:p w14:paraId="591D650B"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Deputy Chief Pharmaceutical Officer </w:t>
            </w:r>
          </w:p>
        </w:tc>
        <w:tc>
          <w:tcPr>
            <w:tcW w:w="3118" w:type="dxa"/>
            <w:hideMark/>
          </w:tcPr>
          <w:p w14:paraId="57BA3D0C"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NHSE&amp;I </w:t>
            </w:r>
          </w:p>
        </w:tc>
      </w:tr>
      <w:tr w:rsidR="005D46BB" w:rsidRPr="005D46BB" w14:paraId="7128F855" w14:textId="77777777" w:rsidTr="005D46BB">
        <w:trPr>
          <w:trHeight w:val="367"/>
        </w:trPr>
        <w:tc>
          <w:tcPr>
            <w:tcW w:w="2830" w:type="dxa"/>
            <w:hideMark/>
          </w:tcPr>
          <w:p w14:paraId="01924F14"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Ros Cheeseman </w:t>
            </w:r>
          </w:p>
        </w:tc>
        <w:tc>
          <w:tcPr>
            <w:tcW w:w="3261" w:type="dxa"/>
            <w:hideMark/>
          </w:tcPr>
          <w:p w14:paraId="64F070D4"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Pharmacy Dean (Workforce Transformation) </w:t>
            </w:r>
          </w:p>
        </w:tc>
        <w:tc>
          <w:tcPr>
            <w:tcW w:w="3118" w:type="dxa"/>
            <w:hideMark/>
          </w:tcPr>
          <w:p w14:paraId="7725688E"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Health Education England </w:t>
            </w:r>
          </w:p>
        </w:tc>
      </w:tr>
      <w:tr w:rsidR="005D46BB" w:rsidRPr="005D46BB" w14:paraId="58CA1C50" w14:textId="77777777" w:rsidTr="005D46BB">
        <w:trPr>
          <w:trHeight w:val="559"/>
        </w:trPr>
        <w:tc>
          <w:tcPr>
            <w:tcW w:w="2830" w:type="dxa"/>
            <w:hideMark/>
          </w:tcPr>
          <w:p w14:paraId="4BCBD2AF"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Janaki Chitsabesan </w:t>
            </w:r>
          </w:p>
        </w:tc>
        <w:tc>
          <w:tcPr>
            <w:tcW w:w="3261" w:type="dxa"/>
            <w:hideMark/>
          </w:tcPr>
          <w:p w14:paraId="655E5C83"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Co-founder </w:t>
            </w:r>
          </w:p>
          <w:p w14:paraId="700FFEBB"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 </w:t>
            </w:r>
          </w:p>
        </w:tc>
        <w:tc>
          <w:tcPr>
            <w:tcW w:w="3118" w:type="dxa"/>
            <w:hideMark/>
          </w:tcPr>
          <w:p w14:paraId="30AC306A"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Pharmacy Technicians of Colour  </w:t>
            </w:r>
          </w:p>
        </w:tc>
      </w:tr>
      <w:tr w:rsidR="005D46BB" w:rsidRPr="005D46BB" w14:paraId="7A66498A" w14:textId="77777777" w:rsidTr="005D46BB">
        <w:trPr>
          <w:trHeight w:val="587"/>
        </w:trPr>
        <w:tc>
          <w:tcPr>
            <w:tcW w:w="2830" w:type="dxa"/>
            <w:hideMark/>
          </w:tcPr>
          <w:p w14:paraId="5CACFFAE"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Professor Anton Emmanuel </w:t>
            </w:r>
          </w:p>
        </w:tc>
        <w:tc>
          <w:tcPr>
            <w:tcW w:w="3261" w:type="dxa"/>
            <w:hideMark/>
          </w:tcPr>
          <w:p w14:paraId="73D98F26"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Senior Clinical Lead for the Workforce Race Equality Standard </w:t>
            </w:r>
          </w:p>
        </w:tc>
        <w:tc>
          <w:tcPr>
            <w:tcW w:w="3118" w:type="dxa"/>
            <w:hideMark/>
          </w:tcPr>
          <w:p w14:paraId="7C5595F1"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NHSE&amp;I </w:t>
            </w:r>
          </w:p>
        </w:tc>
      </w:tr>
      <w:tr w:rsidR="005D46BB" w:rsidRPr="005D46BB" w14:paraId="23C4299D" w14:textId="77777777" w:rsidTr="005D46BB">
        <w:trPr>
          <w:trHeight w:val="699"/>
        </w:trPr>
        <w:tc>
          <w:tcPr>
            <w:tcW w:w="2830" w:type="dxa"/>
            <w:hideMark/>
          </w:tcPr>
          <w:p w14:paraId="4120313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Rashmi Kumar </w:t>
            </w:r>
          </w:p>
        </w:tc>
        <w:tc>
          <w:tcPr>
            <w:tcW w:w="3261" w:type="dxa"/>
            <w:hideMark/>
          </w:tcPr>
          <w:p w14:paraId="0B0DBF9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Trustee - Patients and Public Participation Groups (PPGs) Network in South London. </w:t>
            </w:r>
          </w:p>
          <w:p w14:paraId="297CA455"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Chair of the Strategy Committee </w:t>
            </w:r>
          </w:p>
        </w:tc>
        <w:tc>
          <w:tcPr>
            <w:tcW w:w="3118" w:type="dxa"/>
            <w:hideMark/>
          </w:tcPr>
          <w:p w14:paraId="2DB9107F"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i. South East London Integrated Care Partnership Board </w:t>
            </w:r>
          </w:p>
          <w:p w14:paraId="2FBA93C8"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ii. Cicely Saunders Institute for Palliative Care and Rehabilitation, part of Kings College London </w:t>
            </w:r>
          </w:p>
        </w:tc>
      </w:tr>
      <w:tr w:rsidR="005D46BB" w:rsidRPr="005D46BB" w14:paraId="20D6FE28" w14:textId="77777777" w:rsidTr="005D46BB">
        <w:trPr>
          <w:trHeight w:val="367"/>
        </w:trPr>
        <w:tc>
          <w:tcPr>
            <w:tcW w:w="2830" w:type="dxa"/>
            <w:hideMark/>
          </w:tcPr>
          <w:p w14:paraId="377D2A3A"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Chisha McDonald  </w:t>
            </w:r>
          </w:p>
        </w:tc>
        <w:tc>
          <w:tcPr>
            <w:tcW w:w="3261" w:type="dxa"/>
            <w:hideMark/>
          </w:tcPr>
          <w:p w14:paraId="57C9C3C4"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Head of Pharmacy </w:t>
            </w:r>
          </w:p>
        </w:tc>
        <w:tc>
          <w:tcPr>
            <w:tcW w:w="3118" w:type="dxa"/>
            <w:hideMark/>
          </w:tcPr>
          <w:p w14:paraId="72682817"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Chelsea and Westminster NHS Foundation Trust </w:t>
            </w:r>
          </w:p>
        </w:tc>
      </w:tr>
      <w:tr w:rsidR="005D46BB" w:rsidRPr="005D46BB" w14:paraId="3180D81A" w14:textId="77777777" w:rsidTr="005D46BB">
        <w:trPr>
          <w:trHeight w:val="367"/>
        </w:trPr>
        <w:tc>
          <w:tcPr>
            <w:tcW w:w="2830" w:type="dxa"/>
            <w:hideMark/>
          </w:tcPr>
          <w:p w14:paraId="72E10B7C"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Michael Molete </w:t>
            </w:r>
          </w:p>
        </w:tc>
        <w:tc>
          <w:tcPr>
            <w:tcW w:w="3261" w:type="dxa"/>
            <w:hideMark/>
          </w:tcPr>
          <w:p w14:paraId="3E8294C6"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Carer Ambassador for Manchester  </w:t>
            </w:r>
          </w:p>
        </w:tc>
        <w:tc>
          <w:tcPr>
            <w:tcW w:w="3118" w:type="dxa"/>
            <w:hideMark/>
          </w:tcPr>
          <w:p w14:paraId="32924C2B"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Carers UK </w:t>
            </w:r>
          </w:p>
        </w:tc>
      </w:tr>
      <w:tr w:rsidR="005D46BB" w:rsidRPr="005D46BB" w14:paraId="52A54964" w14:textId="77777777" w:rsidTr="005D46BB">
        <w:trPr>
          <w:trHeight w:val="367"/>
        </w:trPr>
        <w:tc>
          <w:tcPr>
            <w:tcW w:w="2830" w:type="dxa"/>
            <w:hideMark/>
          </w:tcPr>
          <w:p w14:paraId="36EF260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Dr Habib Naqvi </w:t>
            </w:r>
          </w:p>
        </w:tc>
        <w:tc>
          <w:tcPr>
            <w:tcW w:w="3261" w:type="dxa"/>
            <w:hideMark/>
          </w:tcPr>
          <w:p w14:paraId="0F939AF1"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Director  </w:t>
            </w:r>
          </w:p>
        </w:tc>
        <w:tc>
          <w:tcPr>
            <w:tcW w:w="3118" w:type="dxa"/>
            <w:hideMark/>
          </w:tcPr>
          <w:p w14:paraId="2CABB757"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NHS Race and Health Observatory </w:t>
            </w:r>
          </w:p>
        </w:tc>
      </w:tr>
      <w:tr w:rsidR="005D46BB" w:rsidRPr="005D46BB" w14:paraId="1309E129" w14:textId="77777777" w:rsidTr="005D46BB">
        <w:trPr>
          <w:trHeight w:val="367"/>
        </w:trPr>
        <w:tc>
          <w:tcPr>
            <w:tcW w:w="2830" w:type="dxa"/>
            <w:hideMark/>
          </w:tcPr>
          <w:p w14:paraId="29FD516E"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Dr Bola Owolabi </w:t>
            </w:r>
          </w:p>
        </w:tc>
        <w:tc>
          <w:tcPr>
            <w:tcW w:w="3261" w:type="dxa"/>
            <w:hideMark/>
          </w:tcPr>
          <w:p w14:paraId="7629A31A"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National Clinical Director for Health Inequalities </w:t>
            </w:r>
          </w:p>
        </w:tc>
        <w:tc>
          <w:tcPr>
            <w:tcW w:w="3118" w:type="dxa"/>
            <w:hideMark/>
          </w:tcPr>
          <w:p w14:paraId="36631ADA"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NHSE&amp;I </w:t>
            </w:r>
          </w:p>
        </w:tc>
      </w:tr>
      <w:tr w:rsidR="005D46BB" w:rsidRPr="005D46BB" w14:paraId="5C08D42B" w14:textId="77777777" w:rsidTr="005D46BB">
        <w:trPr>
          <w:trHeight w:val="783"/>
        </w:trPr>
        <w:tc>
          <w:tcPr>
            <w:tcW w:w="2830" w:type="dxa"/>
            <w:hideMark/>
          </w:tcPr>
          <w:p w14:paraId="7D0F8BB3"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Professor Mahendra Patel OBE </w:t>
            </w:r>
          </w:p>
        </w:tc>
        <w:tc>
          <w:tcPr>
            <w:tcW w:w="3261" w:type="dxa"/>
            <w:hideMark/>
          </w:tcPr>
          <w:p w14:paraId="586F5FDE"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Professional Advisor to the Chief Pharmaceutical Officer </w:t>
            </w:r>
          </w:p>
        </w:tc>
        <w:tc>
          <w:tcPr>
            <w:tcW w:w="3118" w:type="dxa"/>
            <w:hideMark/>
          </w:tcPr>
          <w:p w14:paraId="43BD9BA5"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 </w:t>
            </w:r>
          </w:p>
        </w:tc>
      </w:tr>
      <w:tr w:rsidR="005D46BB" w:rsidRPr="005D46BB" w14:paraId="63B5C7CE" w14:textId="77777777" w:rsidTr="005D46BB">
        <w:trPr>
          <w:trHeight w:val="699"/>
        </w:trPr>
        <w:tc>
          <w:tcPr>
            <w:tcW w:w="2830" w:type="dxa"/>
            <w:hideMark/>
          </w:tcPr>
          <w:p w14:paraId="59C05D8C"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Professor Mala Rao </w:t>
            </w:r>
          </w:p>
        </w:tc>
        <w:tc>
          <w:tcPr>
            <w:tcW w:w="3261" w:type="dxa"/>
            <w:hideMark/>
          </w:tcPr>
          <w:p w14:paraId="43D19B3A"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Medical Adviser, Workforce Race Equality Strategy Implementation Team </w:t>
            </w:r>
          </w:p>
          <w:p w14:paraId="5B3CD1F7"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lastRenderedPageBreak/>
              <w:t>Department of Primary Care and Public Health </w:t>
            </w:r>
          </w:p>
        </w:tc>
        <w:tc>
          <w:tcPr>
            <w:tcW w:w="3118" w:type="dxa"/>
            <w:hideMark/>
          </w:tcPr>
          <w:p w14:paraId="474FDF06"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lang w:val="it-IT"/>
              </w:rPr>
              <w:lastRenderedPageBreak/>
              <w:t>NHSE&amp;I </w:t>
            </w:r>
          </w:p>
          <w:p w14:paraId="5E2BD167"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lang w:val="it-IT"/>
              </w:rPr>
              <w:t> </w:t>
            </w:r>
          </w:p>
          <w:p w14:paraId="520D4FA8"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lang w:val="it-IT"/>
              </w:rPr>
              <w:t>Imperial College London </w:t>
            </w:r>
          </w:p>
        </w:tc>
      </w:tr>
      <w:tr w:rsidR="005D46BB" w:rsidRPr="005D46BB" w14:paraId="09B6418B" w14:textId="77777777" w:rsidTr="005D46BB">
        <w:trPr>
          <w:trHeight w:val="367"/>
        </w:trPr>
        <w:tc>
          <w:tcPr>
            <w:tcW w:w="2830" w:type="dxa"/>
            <w:hideMark/>
          </w:tcPr>
          <w:p w14:paraId="4FBF19A1"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Sam Rodger </w:t>
            </w:r>
          </w:p>
        </w:tc>
        <w:tc>
          <w:tcPr>
            <w:tcW w:w="3261" w:type="dxa"/>
            <w:hideMark/>
          </w:tcPr>
          <w:p w14:paraId="71470FA0"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Senior Policy and Strategy Lead </w:t>
            </w:r>
          </w:p>
        </w:tc>
        <w:tc>
          <w:tcPr>
            <w:tcW w:w="3118" w:type="dxa"/>
            <w:hideMark/>
          </w:tcPr>
          <w:p w14:paraId="4E2F5AAB"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NHS Race and Health Observatory </w:t>
            </w:r>
          </w:p>
        </w:tc>
      </w:tr>
      <w:tr w:rsidR="005D46BB" w:rsidRPr="005D46BB" w14:paraId="587076CE" w14:textId="77777777" w:rsidTr="005D46BB">
        <w:trPr>
          <w:trHeight w:val="367"/>
        </w:trPr>
        <w:tc>
          <w:tcPr>
            <w:tcW w:w="2830" w:type="dxa"/>
            <w:hideMark/>
          </w:tcPr>
          <w:p w14:paraId="2FFD28CB"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Duncan Rudkin </w:t>
            </w:r>
          </w:p>
        </w:tc>
        <w:tc>
          <w:tcPr>
            <w:tcW w:w="3261" w:type="dxa"/>
            <w:hideMark/>
          </w:tcPr>
          <w:p w14:paraId="1E12CF89"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Chief Executive </w:t>
            </w:r>
          </w:p>
        </w:tc>
        <w:tc>
          <w:tcPr>
            <w:tcW w:w="3118" w:type="dxa"/>
            <w:hideMark/>
          </w:tcPr>
          <w:p w14:paraId="52B081C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General Pharmaceutical Council </w:t>
            </w:r>
          </w:p>
        </w:tc>
      </w:tr>
      <w:tr w:rsidR="005D46BB" w:rsidRPr="005D46BB" w14:paraId="39BF5FDB" w14:textId="77777777" w:rsidTr="005D46BB">
        <w:trPr>
          <w:trHeight w:val="367"/>
        </w:trPr>
        <w:tc>
          <w:tcPr>
            <w:tcW w:w="2830" w:type="dxa"/>
            <w:hideMark/>
          </w:tcPr>
          <w:p w14:paraId="6D8A94C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Claire Steele </w:t>
            </w:r>
          </w:p>
        </w:tc>
        <w:tc>
          <w:tcPr>
            <w:tcW w:w="3261" w:type="dxa"/>
            <w:hideMark/>
          </w:tcPr>
          <w:p w14:paraId="787B5FC0"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President </w:t>
            </w:r>
          </w:p>
        </w:tc>
        <w:tc>
          <w:tcPr>
            <w:tcW w:w="3118" w:type="dxa"/>
            <w:hideMark/>
          </w:tcPr>
          <w:p w14:paraId="30153C84"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Association of Pharmacy Technicians UK </w:t>
            </w:r>
          </w:p>
        </w:tc>
      </w:tr>
      <w:tr w:rsidR="005D46BB" w:rsidRPr="005D46BB" w14:paraId="20D003AB" w14:textId="77777777" w:rsidTr="005D46BB">
        <w:trPr>
          <w:trHeight w:val="367"/>
        </w:trPr>
        <w:tc>
          <w:tcPr>
            <w:tcW w:w="2830" w:type="dxa"/>
            <w:hideMark/>
          </w:tcPr>
          <w:p w14:paraId="7DCD2E78"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b/>
                <w:bCs/>
                <w:sz w:val="20"/>
                <w:szCs w:val="20"/>
              </w:rPr>
              <w:t>Ravi Sharma  </w:t>
            </w:r>
          </w:p>
        </w:tc>
        <w:tc>
          <w:tcPr>
            <w:tcW w:w="3261" w:type="dxa"/>
            <w:hideMark/>
          </w:tcPr>
          <w:p w14:paraId="437CB099"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Director for England </w:t>
            </w:r>
          </w:p>
        </w:tc>
        <w:tc>
          <w:tcPr>
            <w:tcW w:w="3118" w:type="dxa"/>
            <w:hideMark/>
          </w:tcPr>
          <w:p w14:paraId="218FB2ED" w14:textId="77777777" w:rsidR="005D46BB" w:rsidRPr="005D46BB" w:rsidRDefault="005D46BB" w:rsidP="005D46BB">
            <w:pPr>
              <w:spacing w:after="160" w:line="276" w:lineRule="auto"/>
              <w:rPr>
                <w:rFonts w:ascii="Arial" w:hAnsi="Arial" w:cs="Arial"/>
                <w:sz w:val="20"/>
                <w:szCs w:val="20"/>
              </w:rPr>
            </w:pPr>
            <w:r w:rsidRPr="005D46BB">
              <w:rPr>
                <w:rFonts w:ascii="Arial" w:hAnsi="Arial" w:cs="Arial"/>
                <w:sz w:val="20"/>
                <w:szCs w:val="20"/>
              </w:rPr>
              <w:t>Royal Pharmaceutical Society </w:t>
            </w:r>
          </w:p>
        </w:tc>
      </w:tr>
    </w:tbl>
    <w:p w14:paraId="0921E6D7" w14:textId="77777777" w:rsidR="00E64B24" w:rsidRDefault="00E64B24" w:rsidP="006F4AB1">
      <w:pPr>
        <w:spacing w:line="276" w:lineRule="auto"/>
        <w:rPr>
          <w:rFonts w:ascii="Arial" w:hAnsi="Arial" w:cs="Arial"/>
          <w:sz w:val="20"/>
          <w:szCs w:val="20"/>
          <w:lang w:val="en-US"/>
        </w:rPr>
      </w:pPr>
    </w:p>
    <w:sectPr w:rsidR="00E64B2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27F3F" w14:textId="77777777" w:rsidR="000C7321" w:rsidRDefault="000C7321" w:rsidP="000B6075">
      <w:pPr>
        <w:spacing w:after="0" w:line="240" w:lineRule="auto"/>
      </w:pPr>
      <w:r>
        <w:separator/>
      </w:r>
    </w:p>
  </w:endnote>
  <w:endnote w:type="continuationSeparator" w:id="0">
    <w:p w14:paraId="72E1EF28" w14:textId="77777777" w:rsidR="000C7321" w:rsidRDefault="000C7321" w:rsidP="000B6075">
      <w:pPr>
        <w:spacing w:after="0" w:line="240" w:lineRule="auto"/>
      </w:pPr>
      <w:r>
        <w:continuationSeparator/>
      </w:r>
    </w:p>
  </w:endnote>
  <w:endnote w:type="continuationNotice" w:id="1">
    <w:p w14:paraId="1261C4A7" w14:textId="77777777" w:rsidR="000C7321" w:rsidRDefault="000C7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781861"/>
      <w:docPartObj>
        <w:docPartGallery w:val="Page Numbers (Bottom of Page)"/>
        <w:docPartUnique/>
      </w:docPartObj>
    </w:sdtPr>
    <w:sdtEndPr>
      <w:rPr>
        <w:noProof/>
      </w:rPr>
    </w:sdtEndPr>
    <w:sdtContent>
      <w:p w14:paraId="4293DF72" w14:textId="3924D9AD" w:rsidR="000C7321" w:rsidRDefault="000C7321">
        <w:pPr>
          <w:pStyle w:val="Footer"/>
          <w:jc w:val="center"/>
        </w:pPr>
        <w:r>
          <w:fldChar w:fldCharType="begin"/>
        </w:r>
        <w:r>
          <w:instrText xml:space="preserve"> PAGE   \* MERGEFORMAT </w:instrText>
        </w:r>
        <w:r>
          <w:fldChar w:fldCharType="separate"/>
        </w:r>
        <w:r w:rsidR="004E2700">
          <w:rPr>
            <w:noProof/>
          </w:rPr>
          <w:t>6</w:t>
        </w:r>
        <w:r>
          <w:rPr>
            <w:noProof/>
          </w:rPr>
          <w:fldChar w:fldCharType="end"/>
        </w:r>
      </w:p>
    </w:sdtContent>
  </w:sdt>
  <w:p w14:paraId="6A2F9C69" w14:textId="77777777" w:rsidR="000C7321" w:rsidRDefault="000C7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74E6C" w14:textId="77777777" w:rsidR="000C7321" w:rsidRDefault="000C7321" w:rsidP="000B6075">
      <w:pPr>
        <w:spacing w:after="0" w:line="240" w:lineRule="auto"/>
      </w:pPr>
      <w:r>
        <w:separator/>
      </w:r>
    </w:p>
  </w:footnote>
  <w:footnote w:type="continuationSeparator" w:id="0">
    <w:p w14:paraId="5563B758" w14:textId="77777777" w:rsidR="000C7321" w:rsidRDefault="000C7321" w:rsidP="000B6075">
      <w:pPr>
        <w:spacing w:after="0" w:line="240" w:lineRule="auto"/>
      </w:pPr>
      <w:r>
        <w:continuationSeparator/>
      </w:r>
    </w:p>
  </w:footnote>
  <w:footnote w:type="continuationNotice" w:id="1">
    <w:p w14:paraId="074DD47C" w14:textId="77777777" w:rsidR="000C7321" w:rsidRDefault="000C7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6C39" w14:textId="0187B68B" w:rsidR="000C7321" w:rsidRPr="00592730" w:rsidRDefault="000C7321">
    <w:pPr>
      <w:pStyle w:val="Header"/>
      <w:rPr>
        <w:rFonts w:ascii="Arial" w:hAnsi="Arial" w:cs="Arial"/>
        <w:color w:val="D9D9D9" w:themeColor="background1" w:themeShade="D9"/>
        <w:sz w:val="24"/>
        <w:szCs w:val="24"/>
      </w:rPr>
    </w:pPr>
    <w:r>
      <w:rPr>
        <w:rFonts w:ascii="Arial" w:hAnsi="Arial" w:cs="Arial"/>
        <w:color w:val="D9D9D9" w:themeColor="background1" w:themeShade="D9"/>
        <w:sz w:val="24"/>
        <w:szCs w:val="24"/>
      </w:rPr>
      <w:t xml:space="preserve">June </w:t>
    </w:r>
    <w:r w:rsidRPr="00592730">
      <w:rPr>
        <w:rFonts w:ascii="Arial" w:hAnsi="Arial" w:cs="Arial"/>
        <w:color w:val="D9D9D9" w:themeColor="background1" w:themeShade="D9"/>
        <w:sz w:val="24"/>
        <w:szCs w:val="24"/>
      </w:rPr>
      <w:t>2022</w:t>
    </w:r>
    <w:r w:rsidRPr="00592730">
      <w:rPr>
        <w:rFonts w:ascii="Arial" w:hAnsi="Arial" w:cs="Arial"/>
        <w:color w:val="D9D9D9" w:themeColor="background1" w:themeShade="D9"/>
        <w:sz w:val="24"/>
        <w:szCs w:val="24"/>
      </w:rPr>
      <w:tab/>
      <w:t>Inclusive Pharmacy Practice Advisory Board</w:t>
    </w:r>
  </w:p>
  <w:p w14:paraId="010537C0" w14:textId="77777777" w:rsidR="000C7321" w:rsidRPr="00592730" w:rsidRDefault="000C7321">
    <w:pPr>
      <w:pStyle w:val="Header"/>
      <w:rPr>
        <w:color w:val="E7E6E6"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23EA3"/>
    <w:multiLevelType w:val="hybridMultilevel"/>
    <w:tmpl w:val="8226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928C4"/>
    <w:multiLevelType w:val="hybridMultilevel"/>
    <w:tmpl w:val="60F2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830F4"/>
    <w:multiLevelType w:val="multilevel"/>
    <w:tmpl w:val="4112C98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256831"/>
    <w:multiLevelType w:val="multilevel"/>
    <w:tmpl w:val="BD8AC6D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9F06E45"/>
    <w:multiLevelType w:val="hybridMultilevel"/>
    <w:tmpl w:val="5DBA37A2"/>
    <w:lvl w:ilvl="0" w:tplc="CD281066">
      <w:start w:val="1"/>
      <w:numFmt w:val="bullet"/>
      <w:lvlText w:val="•"/>
      <w:lvlJc w:val="left"/>
      <w:pPr>
        <w:tabs>
          <w:tab w:val="num" w:pos="720"/>
        </w:tabs>
        <w:ind w:left="720" w:hanging="360"/>
      </w:pPr>
      <w:rPr>
        <w:rFonts w:ascii="Times New Roman" w:hAnsi="Times New Roman" w:hint="default"/>
      </w:rPr>
    </w:lvl>
    <w:lvl w:ilvl="1" w:tplc="8D603FB4" w:tentative="1">
      <w:start w:val="1"/>
      <w:numFmt w:val="bullet"/>
      <w:lvlText w:val="•"/>
      <w:lvlJc w:val="left"/>
      <w:pPr>
        <w:tabs>
          <w:tab w:val="num" w:pos="1440"/>
        </w:tabs>
        <w:ind w:left="1440" w:hanging="360"/>
      </w:pPr>
      <w:rPr>
        <w:rFonts w:ascii="Times New Roman" w:hAnsi="Times New Roman" w:hint="default"/>
      </w:rPr>
    </w:lvl>
    <w:lvl w:ilvl="2" w:tplc="6DFE2846" w:tentative="1">
      <w:start w:val="1"/>
      <w:numFmt w:val="bullet"/>
      <w:lvlText w:val="•"/>
      <w:lvlJc w:val="left"/>
      <w:pPr>
        <w:tabs>
          <w:tab w:val="num" w:pos="2160"/>
        </w:tabs>
        <w:ind w:left="2160" w:hanging="360"/>
      </w:pPr>
      <w:rPr>
        <w:rFonts w:ascii="Times New Roman" w:hAnsi="Times New Roman" w:hint="default"/>
      </w:rPr>
    </w:lvl>
    <w:lvl w:ilvl="3" w:tplc="745C6298" w:tentative="1">
      <w:start w:val="1"/>
      <w:numFmt w:val="bullet"/>
      <w:lvlText w:val="•"/>
      <w:lvlJc w:val="left"/>
      <w:pPr>
        <w:tabs>
          <w:tab w:val="num" w:pos="2880"/>
        </w:tabs>
        <w:ind w:left="2880" w:hanging="360"/>
      </w:pPr>
      <w:rPr>
        <w:rFonts w:ascii="Times New Roman" w:hAnsi="Times New Roman" w:hint="default"/>
      </w:rPr>
    </w:lvl>
    <w:lvl w:ilvl="4" w:tplc="CB6A22D8" w:tentative="1">
      <w:start w:val="1"/>
      <w:numFmt w:val="bullet"/>
      <w:lvlText w:val="•"/>
      <w:lvlJc w:val="left"/>
      <w:pPr>
        <w:tabs>
          <w:tab w:val="num" w:pos="3600"/>
        </w:tabs>
        <w:ind w:left="3600" w:hanging="360"/>
      </w:pPr>
      <w:rPr>
        <w:rFonts w:ascii="Times New Roman" w:hAnsi="Times New Roman" w:hint="default"/>
      </w:rPr>
    </w:lvl>
    <w:lvl w:ilvl="5" w:tplc="439E69A8" w:tentative="1">
      <w:start w:val="1"/>
      <w:numFmt w:val="bullet"/>
      <w:lvlText w:val="•"/>
      <w:lvlJc w:val="left"/>
      <w:pPr>
        <w:tabs>
          <w:tab w:val="num" w:pos="4320"/>
        </w:tabs>
        <w:ind w:left="4320" w:hanging="360"/>
      </w:pPr>
      <w:rPr>
        <w:rFonts w:ascii="Times New Roman" w:hAnsi="Times New Roman" w:hint="default"/>
      </w:rPr>
    </w:lvl>
    <w:lvl w:ilvl="6" w:tplc="E7681F5C" w:tentative="1">
      <w:start w:val="1"/>
      <w:numFmt w:val="bullet"/>
      <w:lvlText w:val="•"/>
      <w:lvlJc w:val="left"/>
      <w:pPr>
        <w:tabs>
          <w:tab w:val="num" w:pos="5040"/>
        </w:tabs>
        <w:ind w:left="5040" w:hanging="360"/>
      </w:pPr>
      <w:rPr>
        <w:rFonts w:ascii="Times New Roman" w:hAnsi="Times New Roman" w:hint="default"/>
      </w:rPr>
    </w:lvl>
    <w:lvl w:ilvl="7" w:tplc="5F443514" w:tentative="1">
      <w:start w:val="1"/>
      <w:numFmt w:val="bullet"/>
      <w:lvlText w:val="•"/>
      <w:lvlJc w:val="left"/>
      <w:pPr>
        <w:tabs>
          <w:tab w:val="num" w:pos="5760"/>
        </w:tabs>
        <w:ind w:left="5760" w:hanging="360"/>
      </w:pPr>
      <w:rPr>
        <w:rFonts w:ascii="Times New Roman" w:hAnsi="Times New Roman" w:hint="default"/>
      </w:rPr>
    </w:lvl>
    <w:lvl w:ilvl="8" w:tplc="8838587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5871C5"/>
    <w:multiLevelType w:val="hybridMultilevel"/>
    <w:tmpl w:val="B922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65C0B"/>
    <w:multiLevelType w:val="multilevel"/>
    <w:tmpl w:val="C1AC5B6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30"/>
    <w:rsid w:val="000109DF"/>
    <w:rsid w:val="00042B60"/>
    <w:rsid w:val="00062ADE"/>
    <w:rsid w:val="00087F4D"/>
    <w:rsid w:val="000A4939"/>
    <w:rsid w:val="000A7553"/>
    <w:rsid w:val="000B5203"/>
    <w:rsid w:val="000B6075"/>
    <w:rsid w:val="000C7321"/>
    <w:rsid w:val="001224A3"/>
    <w:rsid w:val="001255A4"/>
    <w:rsid w:val="00126F5E"/>
    <w:rsid w:val="00154C04"/>
    <w:rsid w:val="001A157A"/>
    <w:rsid w:val="001A6BE7"/>
    <w:rsid w:val="001B10AD"/>
    <w:rsid w:val="0023339E"/>
    <w:rsid w:val="00254910"/>
    <w:rsid w:val="002A286A"/>
    <w:rsid w:val="002B4C23"/>
    <w:rsid w:val="002D155E"/>
    <w:rsid w:val="002E0786"/>
    <w:rsid w:val="00303E39"/>
    <w:rsid w:val="00313063"/>
    <w:rsid w:val="00377869"/>
    <w:rsid w:val="003965F2"/>
    <w:rsid w:val="003A3F33"/>
    <w:rsid w:val="00404691"/>
    <w:rsid w:val="004171A4"/>
    <w:rsid w:val="0046730C"/>
    <w:rsid w:val="004A0CBF"/>
    <w:rsid w:val="004A0CE0"/>
    <w:rsid w:val="004C7890"/>
    <w:rsid w:val="004E186C"/>
    <w:rsid w:val="004E2700"/>
    <w:rsid w:val="004E5265"/>
    <w:rsid w:val="005026E2"/>
    <w:rsid w:val="00514D05"/>
    <w:rsid w:val="0052356E"/>
    <w:rsid w:val="00536947"/>
    <w:rsid w:val="00576642"/>
    <w:rsid w:val="00592730"/>
    <w:rsid w:val="005D46BB"/>
    <w:rsid w:val="005E3A33"/>
    <w:rsid w:val="005F529B"/>
    <w:rsid w:val="00613B96"/>
    <w:rsid w:val="00673EB4"/>
    <w:rsid w:val="006978F9"/>
    <w:rsid w:val="006D6863"/>
    <w:rsid w:val="006E325A"/>
    <w:rsid w:val="006F4AB1"/>
    <w:rsid w:val="00703EB7"/>
    <w:rsid w:val="00745A00"/>
    <w:rsid w:val="00766AED"/>
    <w:rsid w:val="00770AE1"/>
    <w:rsid w:val="00796200"/>
    <w:rsid w:val="007976E6"/>
    <w:rsid w:val="007A7696"/>
    <w:rsid w:val="007B322C"/>
    <w:rsid w:val="007E4144"/>
    <w:rsid w:val="007F3C30"/>
    <w:rsid w:val="008430EE"/>
    <w:rsid w:val="008625B4"/>
    <w:rsid w:val="008A03D8"/>
    <w:rsid w:val="008D33B3"/>
    <w:rsid w:val="008E68E9"/>
    <w:rsid w:val="008F3F6E"/>
    <w:rsid w:val="00903001"/>
    <w:rsid w:val="00925DE4"/>
    <w:rsid w:val="00962625"/>
    <w:rsid w:val="009A5775"/>
    <w:rsid w:val="00A06411"/>
    <w:rsid w:val="00A7348A"/>
    <w:rsid w:val="00AC2884"/>
    <w:rsid w:val="00B17953"/>
    <w:rsid w:val="00B52510"/>
    <w:rsid w:val="00B544C9"/>
    <w:rsid w:val="00B72804"/>
    <w:rsid w:val="00BA426E"/>
    <w:rsid w:val="00BF5EDB"/>
    <w:rsid w:val="00C80AA8"/>
    <w:rsid w:val="00C84346"/>
    <w:rsid w:val="00C9273E"/>
    <w:rsid w:val="00C94690"/>
    <w:rsid w:val="00CB31A3"/>
    <w:rsid w:val="00CE1670"/>
    <w:rsid w:val="00D25B46"/>
    <w:rsid w:val="00D623FD"/>
    <w:rsid w:val="00DB7968"/>
    <w:rsid w:val="00DB7D1B"/>
    <w:rsid w:val="00DD3160"/>
    <w:rsid w:val="00E31A67"/>
    <w:rsid w:val="00E545E1"/>
    <w:rsid w:val="00E64B24"/>
    <w:rsid w:val="00E64BBD"/>
    <w:rsid w:val="00E77735"/>
    <w:rsid w:val="00E97A31"/>
    <w:rsid w:val="00EB66A0"/>
    <w:rsid w:val="00EC4693"/>
    <w:rsid w:val="00EC5C36"/>
    <w:rsid w:val="00EF36E1"/>
    <w:rsid w:val="00F0718E"/>
    <w:rsid w:val="00F106B1"/>
    <w:rsid w:val="00F86F25"/>
    <w:rsid w:val="00FE48D6"/>
    <w:rsid w:val="2055BFB9"/>
    <w:rsid w:val="3056949A"/>
    <w:rsid w:val="477C1342"/>
    <w:rsid w:val="5AF47770"/>
    <w:rsid w:val="6B3C44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5F08B"/>
  <w15:docId w15:val="{D881CAAD-F6F3-4D26-84F8-85547AE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30"/>
  </w:style>
  <w:style w:type="paragraph" w:styleId="Heading1">
    <w:name w:val="heading 1"/>
    <w:basedOn w:val="Title"/>
    <w:next w:val="Normal"/>
    <w:link w:val="Heading1Char"/>
    <w:uiPriority w:val="9"/>
    <w:qFormat/>
    <w:rsid w:val="00903001"/>
    <w:pPr>
      <w:contextualSpacing w:val="0"/>
      <w:outlineLvl w:val="0"/>
    </w:pPr>
    <w:rPr>
      <w:rFonts w:ascii="Arial" w:eastAsia="Times New Roman" w:hAnsi="Arial" w:cs="Times New Roman"/>
      <w:b/>
      <w:bCs/>
      <w:color w:val="005EB8"/>
      <w:spacing w:val="0"/>
      <w:kern w:val="0"/>
      <w:sz w:val="3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7F3C30"/>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F3C30"/>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76E6"/>
    <w:rPr>
      <w:color w:val="0563C1" w:themeColor="hyperlink"/>
      <w:u w:val="single"/>
    </w:rPr>
  </w:style>
  <w:style w:type="character" w:styleId="FollowedHyperlink">
    <w:name w:val="FollowedHyperlink"/>
    <w:basedOn w:val="DefaultParagraphFont"/>
    <w:uiPriority w:val="99"/>
    <w:semiHidden/>
    <w:unhideWhenUsed/>
    <w:rsid w:val="007976E6"/>
    <w:rPr>
      <w:color w:val="954F72" w:themeColor="followedHyperlink"/>
      <w:u w:val="single"/>
    </w:rPr>
  </w:style>
  <w:style w:type="paragraph" w:customStyle="1" w:styleId="Default">
    <w:name w:val="Default"/>
    <w:rsid w:val="008D33B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B96"/>
    <w:rPr>
      <w:rFonts w:ascii="Segoe UI" w:hAnsi="Segoe UI" w:cs="Segoe UI"/>
      <w:sz w:val="18"/>
      <w:szCs w:val="18"/>
    </w:rPr>
  </w:style>
  <w:style w:type="paragraph" w:styleId="Header">
    <w:name w:val="header"/>
    <w:basedOn w:val="Normal"/>
    <w:link w:val="HeaderChar"/>
    <w:uiPriority w:val="99"/>
    <w:unhideWhenUsed/>
    <w:rsid w:val="000B6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075"/>
  </w:style>
  <w:style w:type="paragraph" w:styleId="Footer">
    <w:name w:val="footer"/>
    <w:basedOn w:val="Normal"/>
    <w:link w:val="FooterChar"/>
    <w:uiPriority w:val="99"/>
    <w:unhideWhenUsed/>
    <w:rsid w:val="000B6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075"/>
  </w:style>
  <w:style w:type="paragraph" w:styleId="NoSpacing">
    <w:name w:val="No Spacing"/>
    <w:link w:val="NoSpacingChar"/>
    <w:uiPriority w:val="1"/>
    <w:qFormat/>
    <w:rsid w:val="000B6075"/>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0B6075"/>
    <w:rPr>
      <w:rFonts w:ascii="Arial" w:eastAsiaTheme="minorEastAsia" w:hAnsi="Arial"/>
      <w:sz w:val="24"/>
      <w:lang w:val="en-US"/>
    </w:rPr>
  </w:style>
  <w:style w:type="character" w:styleId="CommentReference">
    <w:name w:val="annotation reference"/>
    <w:basedOn w:val="DefaultParagraphFont"/>
    <w:uiPriority w:val="99"/>
    <w:semiHidden/>
    <w:unhideWhenUsed/>
    <w:rsid w:val="005F529B"/>
    <w:rPr>
      <w:sz w:val="16"/>
      <w:szCs w:val="16"/>
    </w:rPr>
  </w:style>
  <w:style w:type="paragraph" w:styleId="CommentText">
    <w:name w:val="annotation text"/>
    <w:basedOn w:val="Normal"/>
    <w:link w:val="CommentTextChar"/>
    <w:uiPriority w:val="99"/>
    <w:semiHidden/>
    <w:unhideWhenUsed/>
    <w:rsid w:val="005F529B"/>
    <w:pPr>
      <w:spacing w:line="240" w:lineRule="auto"/>
    </w:pPr>
    <w:rPr>
      <w:sz w:val="20"/>
      <w:szCs w:val="20"/>
    </w:rPr>
  </w:style>
  <w:style w:type="character" w:customStyle="1" w:styleId="CommentTextChar">
    <w:name w:val="Comment Text Char"/>
    <w:basedOn w:val="DefaultParagraphFont"/>
    <w:link w:val="CommentText"/>
    <w:uiPriority w:val="99"/>
    <w:semiHidden/>
    <w:rsid w:val="005F529B"/>
    <w:rPr>
      <w:sz w:val="20"/>
      <w:szCs w:val="20"/>
    </w:rPr>
  </w:style>
  <w:style w:type="paragraph" w:styleId="CommentSubject">
    <w:name w:val="annotation subject"/>
    <w:basedOn w:val="CommentText"/>
    <w:next w:val="CommentText"/>
    <w:link w:val="CommentSubjectChar"/>
    <w:uiPriority w:val="99"/>
    <w:semiHidden/>
    <w:unhideWhenUsed/>
    <w:rsid w:val="005F529B"/>
    <w:rPr>
      <w:b/>
      <w:bCs/>
    </w:rPr>
  </w:style>
  <w:style w:type="character" w:customStyle="1" w:styleId="CommentSubjectChar">
    <w:name w:val="Comment Subject Char"/>
    <w:basedOn w:val="CommentTextChar"/>
    <w:link w:val="CommentSubject"/>
    <w:uiPriority w:val="99"/>
    <w:semiHidden/>
    <w:rsid w:val="005F529B"/>
    <w:rPr>
      <w:b/>
      <w:bCs/>
      <w:sz w:val="20"/>
      <w:szCs w:val="20"/>
    </w:rPr>
  </w:style>
  <w:style w:type="character" w:customStyle="1" w:styleId="Heading1Char">
    <w:name w:val="Heading 1 Char"/>
    <w:basedOn w:val="DefaultParagraphFont"/>
    <w:link w:val="Heading1"/>
    <w:uiPriority w:val="9"/>
    <w:rsid w:val="00903001"/>
    <w:rPr>
      <w:rFonts w:ascii="Arial" w:eastAsia="Times New Roman" w:hAnsi="Arial" w:cs="Times New Roman"/>
      <w:b/>
      <w:bCs/>
      <w:color w:val="005EB8"/>
      <w:sz w:val="32"/>
      <w:szCs w:val="72"/>
    </w:rPr>
  </w:style>
  <w:style w:type="paragraph" w:styleId="Title">
    <w:name w:val="Title"/>
    <w:basedOn w:val="Normal"/>
    <w:next w:val="Normal"/>
    <w:link w:val="TitleChar"/>
    <w:uiPriority w:val="10"/>
    <w:qFormat/>
    <w:rsid w:val="009030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001"/>
    <w:rPr>
      <w:rFonts w:asciiTheme="majorHAnsi" w:eastAsiaTheme="majorEastAsia" w:hAnsiTheme="majorHAnsi" w:cstheme="majorBidi"/>
      <w:spacing w:val="-10"/>
      <w:kern w:val="28"/>
      <w:sz w:val="56"/>
      <w:szCs w:val="56"/>
    </w:rPr>
  </w:style>
  <w:style w:type="paragraph" w:styleId="Revision">
    <w:name w:val="Revision"/>
    <w:hidden/>
    <w:uiPriority w:val="99"/>
    <w:semiHidden/>
    <w:rsid w:val="00E64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274249">
      <w:bodyDiv w:val="1"/>
      <w:marLeft w:val="0"/>
      <w:marRight w:val="0"/>
      <w:marTop w:val="0"/>
      <w:marBottom w:val="0"/>
      <w:divBdr>
        <w:top w:val="none" w:sz="0" w:space="0" w:color="auto"/>
        <w:left w:val="none" w:sz="0" w:space="0" w:color="auto"/>
        <w:bottom w:val="none" w:sz="0" w:space="0" w:color="auto"/>
        <w:right w:val="none" w:sz="0" w:space="0" w:color="auto"/>
      </w:divBdr>
      <w:divsChild>
        <w:div w:id="188416672">
          <w:marLeft w:val="0"/>
          <w:marRight w:val="0"/>
          <w:marTop w:val="0"/>
          <w:marBottom w:val="0"/>
          <w:divBdr>
            <w:top w:val="none" w:sz="0" w:space="0" w:color="auto"/>
            <w:left w:val="none" w:sz="0" w:space="0" w:color="auto"/>
            <w:bottom w:val="none" w:sz="0" w:space="0" w:color="auto"/>
            <w:right w:val="none" w:sz="0" w:space="0" w:color="auto"/>
          </w:divBdr>
          <w:divsChild>
            <w:div w:id="1322274391">
              <w:marLeft w:val="0"/>
              <w:marRight w:val="0"/>
              <w:marTop w:val="0"/>
              <w:marBottom w:val="0"/>
              <w:divBdr>
                <w:top w:val="none" w:sz="0" w:space="0" w:color="auto"/>
                <w:left w:val="none" w:sz="0" w:space="0" w:color="auto"/>
                <w:bottom w:val="none" w:sz="0" w:space="0" w:color="auto"/>
                <w:right w:val="none" w:sz="0" w:space="0" w:color="auto"/>
              </w:divBdr>
            </w:div>
          </w:divsChild>
        </w:div>
        <w:div w:id="205487467">
          <w:marLeft w:val="0"/>
          <w:marRight w:val="0"/>
          <w:marTop w:val="0"/>
          <w:marBottom w:val="0"/>
          <w:divBdr>
            <w:top w:val="none" w:sz="0" w:space="0" w:color="auto"/>
            <w:left w:val="none" w:sz="0" w:space="0" w:color="auto"/>
            <w:bottom w:val="none" w:sz="0" w:space="0" w:color="auto"/>
            <w:right w:val="none" w:sz="0" w:space="0" w:color="auto"/>
          </w:divBdr>
          <w:divsChild>
            <w:div w:id="430905096">
              <w:marLeft w:val="0"/>
              <w:marRight w:val="0"/>
              <w:marTop w:val="0"/>
              <w:marBottom w:val="0"/>
              <w:divBdr>
                <w:top w:val="none" w:sz="0" w:space="0" w:color="auto"/>
                <w:left w:val="none" w:sz="0" w:space="0" w:color="auto"/>
                <w:bottom w:val="none" w:sz="0" w:space="0" w:color="auto"/>
                <w:right w:val="none" w:sz="0" w:space="0" w:color="auto"/>
              </w:divBdr>
            </w:div>
          </w:divsChild>
        </w:div>
        <w:div w:id="473716041">
          <w:marLeft w:val="0"/>
          <w:marRight w:val="0"/>
          <w:marTop w:val="0"/>
          <w:marBottom w:val="0"/>
          <w:divBdr>
            <w:top w:val="none" w:sz="0" w:space="0" w:color="auto"/>
            <w:left w:val="none" w:sz="0" w:space="0" w:color="auto"/>
            <w:bottom w:val="none" w:sz="0" w:space="0" w:color="auto"/>
            <w:right w:val="none" w:sz="0" w:space="0" w:color="auto"/>
          </w:divBdr>
          <w:divsChild>
            <w:div w:id="493028616">
              <w:marLeft w:val="0"/>
              <w:marRight w:val="0"/>
              <w:marTop w:val="0"/>
              <w:marBottom w:val="0"/>
              <w:divBdr>
                <w:top w:val="none" w:sz="0" w:space="0" w:color="auto"/>
                <w:left w:val="none" w:sz="0" w:space="0" w:color="auto"/>
                <w:bottom w:val="none" w:sz="0" w:space="0" w:color="auto"/>
                <w:right w:val="none" w:sz="0" w:space="0" w:color="auto"/>
              </w:divBdr>
            </w:div>
          </w:divsChild>
        </w:div>
        <w:div w:id="920219344">
          <w:marLeft w:val="0"/>
          <w:marRight w:val="0"/>
          <w:marTop w:val="0"/>
          <w:marBottom w:val="0"/>
          <w:divBdr>
            <w:top w:val="none" w:sz="0" w:space="0" w:color="auto"/>
            <w:left w:val="none" w:sz="0" w:space="0" w:color="auto"/>
            <w:bottom w:val="none" w:sz="0" w:space="0" w:color="auto"/>
            <w:right w:val="none" w:sz="0" w:space="0" w:color="auto"/>
          </w:divBdr>
          <w:divsChild>
            <w:div w:id="1386878525">
              <w:marLeft w:val="0"/>
              <w:marRight w:val="0"/>
              <w:marTop w:val="0"/>
              <w:marBottom w:val="0"/>
              <w:divBdr>
                <w:top w:val="none" w:sz="0" w:space="0" w:color="auto"/>
                <w:left w:val="none" w:sz="0" w:space="0" w:color="auto"/>
                <w:bottom w:val="none" w:sz="0" w:space="0" w:color="auto"/>
                <w:right w:val="none" w:sz="0" w:space="0" w:color="auto"/>
              </w:divBdr>
            </w:div>
            <w:div w:id="1467895278">
              <w:marLeft w:val="0"/>
              <w:marRight w:val="0"/>
              <w:marTop w:val="0"/>
              <w:marBottom w:val="0"/>
              <w:divBdr>
                <w:top w:val="none" w:sz="0" w:space="0" w:color="auto"/>
                <w:left w:val="none" w:sz="0" w:space="0" w:color="auto"/>
                <w:bottom w:val="none" w:sz="0" w:space="0" w:color="auto"/>
                <w:right w:val="none" w:sz="0" w:space="0" w:color="auto"/>
              </w:divBdr>
            </w:div>
          </w:divsChild>
        </w:div>
        <w:div w:id="1093090198">
          <w:marLeft w:val="0"/>
          <w:marRight w:val="0"/>
          <w:marTop w:val="0"/>
          <w:marBottom w:val="0"/>
          <w:divBdr>
            <w:top w:val="none" w:sz="0" w:space="0" w:color="auto"/>
            <w:left w:val="none" w:sz="0" w:space="0" w:color="auto"/>
            <w:bottom w:val="none" w:sz="0" w:space="0" w:color="auto"/>
            <w:right w:val="none" w:sz="0" w:space="0" w:color="auto"/>
          </w:divBdr>
          <w:divsChild>
            <w:div w:id="1505706484">
              <w:marLeft w:val="0"/>
              <w:marRight w:val="0"/>
              <w:marTop w:val="0"/>
              <w:marBottom w:val="0"/>
              <w:divBdr>
                <w:top w:val="none" w:sz="0" w:space="0" w:color="auto"/>
                <w:left w:val="none" w:sz="0" w:space="0" w:color="auto"/>
                <w:bottom w:val="none" w:sz="0" w:space="0" w:color="auto"/>
                <w:right w:val="none" w:sz="0" w:space="0" w:color="auto"/>
              </w:divBdr>
            </w:div>
          </w:divsChild>
        </w:div>
        <w:div w:id="1134060553">
          <w:marLeft w:val="0"/>
          <w:marRight w:val="0"/>
          <w:marTop w:val="0"/>
          <w:marBottom w:val="0"/>
          <w:divBdr>
            <w:top w:val="none" w:sz="0" w:space="0" w:color="auto"/>
            <w:left w:val="none" w:sz="0" w:space="0" w:color="auto"/>
            <w:bottom w:val="none" w:sz="0" w:space="0" w:color="auto"/>
            <w:right w:val="none" w:sz="0" w:space="0" w:color="auto"/>
          </w:divBdr>
          <w:divsChild>
            <w:div w:id="1321498010">
              <w:marLeft w:val="0"/>
              <w:marRight w:val="0"/>
              <w:marTop w:val="0"/>
              <w:marBottom w:val="0"/>
              <w:divBdr>
                <w:top w:val="none" w:sz="0" w:space="0" w:color="auto"/>
                <w:left w:val="none" w:sz="0" w:space="0" w:color="auto"/>
                <w:bottom w:val="none" w:sz="0" w:space="0" w:color="auto"/>
                <w:right w:val="none" w:sz="0" w:space="0" w:color="auto"/>
              </w:divBdr>
            </w:div>
          </w:divsChild>
        </w:div>
        <w:div w:id="1222789097">
          <w:marLeft w:val="0"/>
          <w:marRight w:val="0"/>
          <w:marTop w:val="0"/>
          <w:marBottom w:val="0"/>
          <w:divBdr>
            <w:top w:val="none" w:sz="0" w:space="0" w:color="auto"/>
            <w:left w:val="none" w:sz="0" w:space="0" w:color="auto"/>
            <w:bottom w:val="none" w:sz="0" w:space="0" w:color="auto"/>
            <w:right w:val="none" w:sz="0" w:space="0" w:color="auto"/>
          </w:divBdr>
          <w:divsChild>
            <w:div w:id="1637025087">
              <w:marLeft w:val="0"/>
              <w:marRight w:val="0"/>
              <w:marTop w:val="0"/>
              <w:marBottom w:val="0"/>
              <w:divBdr>
                <w:top w:val="none" w:sz="0" w:space="0" w:color="auto"/>
                <w:left w:val="none" w:sz="0" w:space="0" w:color="auto"/>
                <w:bottom w:val="none" w:sz="0" w:space="0" w:color="auto"/>
                <w:right w:val="none" w:sz="0" w:space="0" w:color="auto"/>
              </w:divBdr>
            </w:div>
          </w:divsChild>
        </w:div>
        <w:div w:id="1302997577">
          <w:marLeft w:val="0"/>
          <w:marRight w:val="0"/>
          <w:marTop w:val="0"/>
          <w:marBottom w:val="0"/>
          <w:divBdr>
            <w:top w:val="none" w:sz="0" w:space="0" w:color="auto"/>
            <w:left w:val="none" w:sz="0" w:space="0" w:color="auto"/>
            <w:bottom w:val="none" w:sz="0" w:space="0" w:color="auto"/>
            <w:right w:val="none" w:sz="0" w:space="0" w:color="auto"/>
          </w:divBdr>
          <w:divsChild>
            <w:div w:id="1517305829">
              <w:marLeft w:val="0"/>
              <w:marRight w:val="0"/>
              <w:marTop w:val="0"/>
              <w:marBottom w:val="0"/>
              <w:divBdr>
                <w:top w:val="none" w:sz="0" w:space="0" w:color="auto"/>
                <w:left w:val="none" w:sz="0" w:space="0" w:color="auto"/>
                <w:bottom w:val="none" w:sz="0" w:space="0" w:color="auto"/>
                <w:right w:val="none" w:sz="0" w:space="0" w:color="auto"/>
              </w:divBdr>
            </w:div>
          </w:divsChild>
        </w:div>
        <w:div w:id="1402757246">
          <w:marLeft w:val="0"/>
          <w:marRight w:val="0"/>
          <w:marTop w:val="0"/>
          <w:marBottom w:val="0"/>
          <w:divBdr>
            <w:top w:val="none" w:sz="0" w:space="0" w:color="auto"/>
            <w:left w:val="none" w:sz="0" w:space="0" w:color="auto"/>
            <w:bottom w:val="none" w:sz="0" w:space="0" w:color="auto"/>
            <w:right w:val="none" w:sz="0" w:space="0" w:color="auto"/>
          </w:divBdr>
          <w:divsChild>
            <w:div w:id="514078919">
              <w:marLeft w:val="0"/>
              <w:marRight w:val="0"/>
              <w:marTop w:val="0"/>
              <w:marBottom w:val="0"/>
              <w:divBdr>
                <w:top w:val="none" w:sz="0" w:space="0" w:color="auto"/>
                <w:left w:val="none" w:sz="0" w:space="0" w:color="auto"/>
                <w:bottom w:val="none" w:sz="0" w:space="0" w:color="auto"/>
                <w:right w:val="none" w:sz="0" w:space="0" w:color="auto"/>
              </w:divBdr>
            </w:div>
          </w:divsChild>
        </w:div>
        <w:div w:id="1662347987">
          <w:marLeft w:val="0"/>
          <w:marRight w:val="0"/>
          <w:marTop w:val="0"/>
          <w:marBottom w:val="0"/>
          <w:divBdr>
            <w:top w:val="none" w:sz="0" w:space="0" w:color="auto"/>
            <w:left w:val="none" w:sz="0" w:space="0" w:color="auto"/>
            <w:bottom w:val="none" w:sz="0" w:space="0" w:color="auto"/>
            <w:right w:val="none" w:sz="0" w:space="0" w:color="auto"/>
          </w:divBdr>
          <w:divsChild>
            <w:div w:id="1538354049">
              <w:marLeft w:val="0"/>
              <w:marRight w:val="0"/>
              <w:marTop w:val="0"/>
              <w:marBottom w:val="0"/>
              <w:divBdr>
                <w:top w:val="none" w:sz="0" w:space="0" w:color="auto"/>
                <w:left w:val="none" w:sz="0" w:space="0" w:color="auto"/>
                <w:bottom w:val="none" w:sz="0" w:space="0" w:color="auto"/>
                <w:right w:val="none" w:sz="0" w:space="0" w:color="auto"/>
              </w:divBdr>
            </w:div>
          </w:divsChild>
        </w:div>
        <w:div w:id="1774202247">
          <w:marLeft w:val="0"/>
          <w:marRight w:val="0"/>
          <w:marTop w:val="0"/>
          <w:marBottom w:val="0"/>
          <w:divBdr>
            <w:top w:val="none" w:sz="0" w:space="0" w:color="auto"/>
            <w:left w:val="none" w:sz="0" w:space="0" w:color="auto"/>
            <w:bottom w:val="none" w:sz="0" w:space="0" w:color="auto"/>
            <w:right w:val="none" w:sz="0" w:space="0" w:color="auto"/>
          </w:divBdr>
          <w:divsChild>
            <w:div w:id="973678921">
              <w:marLeft w:val="0"/>
              <w:marRight w:val="0"/>
              <w:marTop w:val="0"/>
              <w:marBottom w:val="0"/>
              <w:divBdr>
                <w:top w:val="none" w:sz="0" w:space="0" w:color="auto"/>
                <w:left w:val="none" w:sz="0" w:space="0" w:color="auto"/>
                <w:bottom w:val="none" w:sz="0" w:space="0" w:color="auto"/>
                <w:right w:val="none" w:sz="0" w:space="0" w:color="auto"/>
              </w:divBdr>
            </w:div>
          </w:divsChild>
        </w:div>
        <w:div w:id="1792741480">
          <w:marLeft w:val="0"/>
          <w:marRight w:val="0"/>
          <w:marTop w:val="0"/>
          <w:marBottom w:val="0"/>
          <w:divBdr>
            <w:top w:val="none" w:sz="0" w:space="0" w:color="auto"/>
            <w:left w:val="none" w:sz="0" w:space="0" w:color="auto"/>
            <w:bottom w:val="none" w:sz="0" w:space="0" w:color="auto"/>
            <w:right w:val="none" w:sz="0" w:space="0" w:color="auto"/>
          </w:divBdr>
          <w:divsChild>
            <w:div w:id="209850169">
              <w:marLeft w:val="0"/>
              <w:marRight w:val="0"/>
              <w:marTop w:val="0"/>
              <w:marBottom w:val="0"/>
              <w:divBdr>
                <w:top w:val="none" w:sz="0" w:space="0" w:color="auto"/>
                <w:left w:val="none" w:sz="0" w:space="0" w:color="auto"/>
                <w:bottom w:val="none" w:sz="0" w:space="0" w:color="auto"/>
                <w:right w:val="none" w:sz="0" w:space="0" w:color="auto"/>
              </w:divBdr>
            </w:div>
            <w:div w:id="2003660360">
              <w:marLeft w:val="0"/>
              <w:marRight w:val="0"/>
              <w:marTop w:val="0"/>
              <w:marBottom w:val="0"/>
              <w:divBdr>
                <w:top w:val="none" w:sz="0" w:space="0" w:color="auto"/>
                <w:left w:val="none" w:sz="0" w:space="0" w:color="auto"/>
                <w:bottom w:val="none" w:sz="0" w:space="0" w:color="auto"/>
                <w:right w:val="none" w:sz="0" w:space="0" w:color="auto"/>
              </w:divBdr>
            </w:div>
          </w:divsChild>
        </w:div>
        <w:div w:id="1895579583">
          <w:marLeft w:val="0"/>
          <w:marRight w:val="0"/>
          <w:marTop w:val="0"/>
          <w:marBottom w:val="0"/>
          <w:divBdr>
            <w:top w:val="none" w:sz="0" w:space="0" w:color="auto"/>
            <w:left w:val="none" w:sz="0" w:space="0" w:color="auto"/>
            <w:bottom w:val="none" w:sz="0" w:space="0" w:color="auto"/>
            <w:right w:val="none" w:sz="0" w:space="0" w:color="auto"/>
          </w:divBdr>
          <w:divsChild>
            <w:div w:id="1682201759">
              <w:marLeft w:val="0"/>
              <w:marRight w:val="0"/>
              <w:marTop w:val="0"/>
              <w:marBottom w:val="0"/>
              <w:divBdr>
                <w:top w:val="none" w:sz="0" w:space="0" w:color="auto"/>
                <w:left w:val="none" w:sz="0" w:space="0" w:color="auto"/>
                <w:bottom w:val="none" w:sz="0" w:space="0" w:color="auto"/>
                <w:right w:val="none" w:sz="0" w:space="0" w:color="auto"/>
              </w:divBdr>
            </w:div>
          </w:divsChild>
        </w:div>
        <w:div w:id="2018382181">
          <w:marLeft w:val="0"/>
          <w:marRight w:val="0"/>
          <w:marTop w:val="0"/>
          <w:marBottom w:val="0"/>
          <w:divBdr>
            <w:top w:val="none" w:sz="0" w:space="0" w:color="auto"/>
            <w:left w:val="none" w:sz="0" w:space="0" w:color="auto"/>
            <w:bottom w:val="none" w:sz="0" w:space="0" w:color="auto"/>
            <w:right w:val="none" w:sz="0" w:space="0" w:color="auto"/>
          </w:divBdr>
          <w:divsChild>
            <w:div w:id="1050689340">
              <w:marLeft w:val="0"/>
              <w:marRight w:val="0"/>
              <w:marTop w:val="0"/>
              <w:marBottom w:val="0"/>
              <w:divBdr>
                <w:top w:val="none" w:sz="0" w:space="0" w:color="auto"/>
                <w:left w:val="none" w:sz="0" w:space="0" w:color="auto"/>
                <w:bottom w:val="none" w:sz="0" w:space="0" w:color="auto"/>
                <w:right w:val="none" w:sz="0" w:space="0" w:color="auto"/>
              </w:divBdr>
            </w:div>
          </w:divsChild>
        </w:div>
        <w:div w:id="2076659456">
          <w:marLeft w:val="0"/>
          <w:marRight w:val="0"/>
          <w:marTop w:val="0"/>
          <w:marBottom w:val="0"/>
          <w:divBdr>
            <w:top w:val="none" w:sz="0" w:space="0" w:color="auto"/>
            <w:left w:val="none" w:sz="0" w:space="0" w:color="auto"/>
            <w:bottom w:val="none" w:sz="0" w:space="0" w:color="auto"/>
            <w:right w:val="none" w:sz="0" w:space="0" w:color="auto"/>
          </w:divBdr>
          <w:divsChild>
            <w:div w:id="67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102">
      <w:bodyDiv w:val="1"/>
      <w:marLeft w:val="0"/>
      <w:marRight w:val="0"/>
      <w:marTop w:val="0"/>
      <w:marBottom w:val="0"/>
      <w:divBdr>
        <w:top w:val="none" w:sz="0" w:space="0" w:color="auto"/>
        <w:left w:val="none" w:sz="0" w:space="0" w:color="auto"/>
        <w:bottom w:val="none" w:sz="0" w:space="0" w:color="auto"/>
        <w:right w:val="none" w:sz="0" w:space="0" w:color="auto"/>
      </w:divBdr>
    </w:div>
    <w:div w:id="13339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pharms.com/Portals/0/RPS%20document%20library/Open%20access/Inclusive%20Pharmacy%202021/Joint%20National%20Plan%20for%20Inclusive%20Pharmacy%20Practice%20-%2010%20March.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pharms.com/Portals/0/RPS%20document%20library/Open%20access/Inclusive%20Pharmacy%202021/Joint%20National%20Plan%20for%20Inclusive%20Pharmacy%20Practice%20-%2010%20Marc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pharms.com/Portals/0/RPS%20document%20library/Open%20access/Inclusive%20Pharmacy%202021/Joint%20National%20Plan%20for%20Inclusive%20Pharmacy%20Practice%20-%2010%20March.pdf" TargetMode="External"/><Relationship Id="rId5" Type="http://schemas.openxmlformats.org/officeDocument/2006/relationships/styles" Target="styles.xml"/><Relationship Id="rId15" Type="http://schemas.openxmlformats.org/officeDocument/2006/relationships/hyperlink" Target="mailto:england.cpho-office@nhs.ne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land.cpho-off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16917D671A547AA5015D4AFFE6F2A" ma:contentTypeVersion="22" ma:contentTypeDescription="Create a new document." ma:contentTypeScope="" ma:versionID="5e4d91c74026bbc78f24ff88e0200467">
  <xsd:schema xmlns:xsd="http://www.w3.org/2001/XMLSchema" xmlns:xs="http://www.w3.org/2001/XMLSchema" xmlns:p="http://schemas.microsoft.com/office/2006/metadata/properties" xmlns:ns1="http://schemas.microsoft.com/sharepoint/v3" xmlns:ns2="915516ac-88c2-47d9-9d37-6c5909790be1" xmlns:ns3="b33d76bb-2595-4d05-8338-ca7a0ca1e9d0" targetNamespace="http://schemas.microsoft.com/office/2006/metadata/properties" ma:root="true" ma:fieldsID="6db0d065e9714038b8022a41f163e340" ns1:_="" ns2:_="" ns3:_="">
    <xsd:import namespace="http://schemas.microsoft.com/sharepoint/v3"/>
    <xsd:import namespace="915516ac-88c2-47d9-9d37-6c5909790be1"/>
    <xsd:import namespace="b33d76bb-2595-4d05-8338-ca7a0ca1e9d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16ac-88c2-47d9-9d37-6c5909790b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d76bb-2595-4d05-8338-ca7a0ca1e9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b33d76bb-2595-4d05-8338-ca7a0ca1e9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41773-3E0C-463E-9610-8D5F1EBC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16ac-88c2-47d9-9d37-6c5909790be1"/>
    <ds:schemaRef ds:uri="b33d76bb-2595-4d05-8338-ca7a0ca1e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1C5E8-B5AE-4ABB-9093-2FD1F814A06D}">
  <ds:schemaRefs>
    <ds:schemaRef ds:uri="http://schemas.microsoft.com/office/2006/metadata/properties"/>
    <ds:schemaRef ds:uri="http://schemas.microsoft.com/office/infopath/2007/PartnerControls"/>
    <ds:schemaRef ds:uri="http://schemas.microsoft.com/sharepoint/v3"/>
    <ds:schemaRef ds:uri="b33d76bb-2595-4d05-8338-ca7a0ca1e9d0"/>
  </ds:schemaRefs>
</ds:datastoreItem>
</file>

<file path=customXml/itemProps3.xml><?xml version="1.0" encoding="utf-8"?>
<ds:datastoreItem xmlns:ds="http://schemas.openxmlformats.org/officeDocument/2006/customXml" ds:itemID="{6A7B4E63-F9B1-4CF5-9E33-16A8CD7D2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10112</CharactersWithSpaces>
  <SharedDoc>false</SharedDoc>
  <HLinks>
    <vt:vector size="30" baseType="variant">
      <vt:variant>
        <vt:i4>131101</vt:i4>
      </vt:variant>
      <vt:variant>
        <vt:i4>12</vt:i4>
      </vt:variant>
      <vt:variant>
        <vt:i4>0</vt:i4>
      </vt:variant>
      <vt:variant>
        <vt:i4>5</vt:i4>
      </vt:variant>
      <vt:variant>
        <vt:lpwstr>https://www.rpharms.com/Portals/0/RPS document library/Open access/Inclusive Pharmacy 2021/Joint National Plan for Inclusive Pharmacy Practice - 10 March.pdf</vt:lpwstr>
      </vt:variant>
      <vt:variant>
        <vt:lpwstr/>
      </vt:variant>
      <vt:variant>
        <vt:i4>3014686</vt:i4>
      </vt:variant>
      <vt:variant>
        <vt:i4>9</vt:i4>
      </vt:variant>
      <vt:variant>
        <vt:i4>0</vt:i4>
      </vt:variant>
      <vt:variant>
        <vt:i4>5</vt:i4>
      </vt:variant>
      <vt:variant>
        <vt:lpwstr>mailto:england.cpho-office@nhs.net</vt:lpwstr>
      </vt:variant>
      <vt:variant>
        <vt:lpwstr/>
      </vt:variant>
      <vt:variant>
        <vt:i4>3014686</vt:i4>
      </vt:variant>
      <vt:variant>
        <vt:i4>6</vt:i4>
      </vt:variant>
      <vt:variant>
        <vt:i4>0</vt:i4>
      </vt:variant>
      <vt:variant>
        <vt:i4>5</vt:i4>
      </vt:variant>
      <vt:variant>
        <vt:lpwstr>mailto:england.cpho-office@nhs.net</vt:lpwstr>
      </vt:variant>
      <vt:variant>
        <vt:lpwstr/>
      </vt:variant>
      <vt:variant>
        <vt:i4>131101</vt:i4>
      </vt:variant>
      <vt:variant>
        <vt:i4>3</vt:i4>
      </vt:variant>
      <vt:variant>
        <vt:i4>0</vt:i4>
      </vt:variant>
      <vt:variant>
        <vt:i4>5</vt:i4>
      </vt:variant>
      <vt:variant>
        <vt:lpwstr>https://www.rpharms.com/Portals/0/RPS document library/Open access/Inclusive Pharmacy 2021/Joint National Plan for Inclusive Pharmacy Practice - 10 March.pdf</vt:lpwstr>
      </vt:variant>
      <vt:variant>
        <vt:lpwstr/>
      </vt:variant>
      <vt:variant>
        <vt:i4>131101</vt:i4>
      </vt:variant>
      <vt:variant>
        <vt:i4>0</vt:i4>
      </vt:variant>
      <vt:variant>
        <vt:i4>0</vt:i4>
      </vt:variant>
      <vt:variant>
        <vt:i4>5</vt:i4>
      </vt:variant>
      <vt:variant>
        <vt:lpwstr>https://www.rpharms.com/Portals/0/RPS document library/Open access/Inclusive Pharmacy 2021/Joint National Plan for Inclusive Pharmacy Practice - 10 March.pdf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Kalveer</dc:creator>
  <cp:keywords/>
  <dc:description/>
  <cp:lastModifiedBy>Janaki Chitsabesan</cp:lastModifiedBy>
  <cp:revision>6</cp:revision>
  <dcterms:created xsi:type="dcterms:W3CDTF">2022-06-13T10:22:00Z</dcterms:created>
  <dcterms:modified xsi:type="dcterms:W3CDTF">2022-06-14T10:01:00Z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0x01010084416917D671A547AA5015D4AFFE6F2A</vt:lpwstr>
  </property>
</Properties>
</file>